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B40" w:rsidRPr="001B5E15" w:rsidRDefault="00D31B40" w:rsidP="00D31B40">
      <w:pPr>
        <w:widowControl w:val="0"/>
        <w:autoSpaceDE w:val="0"/>
        <w:autoSpaceDN w:val="0"/>
        <w:adjustRightInd w:val="0"/>
        <w:spacing w:after="0" w:line="240" w:lineRule="auto"/>
        <w:ind w:left="720"/>
        <w:jc w:val="right"/>
        <w:outlineLvl w:val="1"/>
        <w:rPr>
          <w:rFonts w:ascii="Times New Roman" w:hAnsi="Times New Roman" w:cs="Times New Roman"/>
          <w:i/>
          <w:color w:val="000000" w:themeColor="text1"/>
          <w:sz w:val="24"/>
          <w:szCs w:val="28"/>
        </w:rPr>
      </w:pPr>
      <w:r w:rsidRPr="001B5E15">
        <w:rPr>
          <w:rFonts w:ascii="Times New Roman" w:hAnsi="Times New Roman" w:cs="Times New Roman"/>
          <w:i/>
          <w:color w:val="000000" w:themeColor="text1"/>
          <w:sz w:val="24"/>
          <w:szCs w:val="28"/>
        </w:rPr>
        <w:t>Приложение №2</w:t>
      </w:r>
    </w:p>
    <w:p w:rsidR="00D31B40" w:rsidRPr="001B5E15" w:rsidRDefault="00D31B40" w:rsidP="00D31B40">
      <w:pPr>
        <w:widowControl w:val="0"/>
        <w:autoSpaceDE w:val="0"/>
        <w:autoSpaceDN w:val="0"/>
        <w:adjustRightInd w:val="0"/>
        <w:spacing w:after="0" w:line="240" w:lineRule="auto"/>
        <w:ind w:left="720"/>
        <w:jc w:val="right"/>
        <w:outlineLvl w:val="1"/>
        <w:rPr>
          <w:rFonts w:ascii="Times New Roman" w:hAnsi="Times New Roman" w:cs="Times New Roman"/>
          <w:i/>
          <w:color w:val="000000" w:themeColor="text1"/>
          <w:sz w:val="24"/>
          <w:szCs w:val="28"/>
        </w:rPr>
      </w:pPr>
      <w:proofErr w:type="gramStart"/>
      <w:r w:rsidRPr="001B5E15">
        <w:rPr>
          <w:rFonts w:ascii="Times New Roman" w:hAnsi="Times New Roman" w:cs="Times New Roman"/>
          <w:i/>
          <w:color w:val="000000" w:themeColor="text1"/>
          <w:sz w:val="24"/>
          <w:szCs w:val="28"/>
        </w:rPr>
        <w:t>к</w:t>
      </w:r>
      <w:proofErr w:type="gramEnd"/>
      <w:r w:rsidRPr="001B5E15">
        <w:rPr>
          <w:rFonts w:ascii="Times New Roman" w:hAnsi="Times New Roman" w:cs="Times New Roman"/>
          <w:i/>
          <w:color w:val="000000" w:themeColor="text1"/>
          <w:sz w:val="24"/>
          <w:szCs w:val="28"/>
        </w:rPr>
        <w:t xml:space="preserve"> До</w:t>
      </w:r>
      <w:r w:rsidR="001B5E15" w:rsidRPr="001B5E15">
        <w:rPr>
          <w:rFonts w:ascii="Times New Roman" w:hAnsi="Times New Roman" w:cs="Times New Roman"/>
          <w:i/>
          <w:color w:val="000000" w:themeColor="text1"/>
          <w:sz w:val="24"/>
          <w:szCs w:val="28"/>
        </w:rPr>
        <w:t>полнительному соглашению №2 от 12</w:t>
      </w:r>
      <w:r w:rsidRPr="001B5E15">
        <w:rPr>
          <w:rFonts w:ascii="Times New Roman" w:hAnsi="Times New Roman" w:cs="Times New Roman"/>
          <w:i/>
          <w:color w:val="000000" w:themeColor="text1"/>
          <w:sz w:val="24"/>
          <w:szCs w:val="28"/>
        </w:rPr>
        <w:t>.02.2020</w:t>
      </w:r>
    </w:p>
    <w:p w:rsidR="004B6CBA" w:rsidRPr="001B5E15" w:rsidRDefault="00DE3717" w:rsidP="004B6CBA">
      <w:pPr>
        <w:spacing w:after="0" w:line="240" w:lineRule="auto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B5E1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Приложение №</w:t>
      </w:r>
      <w:r w:rsidR="00D54AA1" w:rsidRPr="001B5E1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1</w:t>
      </w:r>
      <w:r w:rsidR="00635ED2" w:rsidRPr="001B5E1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4</w:t>
      </w:r>
      <w:r w:rsidR="00D941D3" w:rsidRPr="001B5E1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-1</w:t>
      </w:r>
      <w:r w:rsidR="00DB5AF4" w:rsidRPr="001B5E1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</w:p>
    <w:p w:rsidR="00DE3717" w:rsidRPr="001B5E15" w:rsidRDefault="00DB5AF4" w:rsidP="004B6CBA">
      <w:pPr>
        <w:spacing w:after="0" w:line="240" w:lineRule="auto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proofErr w:type="gramStart"/>
      <w:r w:rsidRPr="001B5E1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</w:t>
      </w:r>
      <w:proofErr w:type="gramEnd"/>
      <w:r w:rsidRPr="001B5E1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Тарифному соглашению</w:t>
      </w:r>
      <w:r w:rsidR="004B6CBA" w:rsidRPr="001B5E1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на 2020 год</w:t>
      </w:r>
    </w:p>
    <w:p w:rsidR="004C7934" w:rsidRPr="001B5E15" w:rsidRDefault="004C7934" w:rsidP="009E31EC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50CB" w:rsidRPr="001B5E15" w:rsidRDefault="00E150CB" w:rsidP="009E31EC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45A8" w:rsidRPr="001B5E15" w:rsidRDefault="000245A8" w:rsidP="00AD65F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1B5E15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 xml:space="preserve">Порядок </w:t>
      </w:r>
      <w:r w:rsidR="00D941D3" w:rsidRPr="001B5E15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проведения межучрежденческих расчетов между медицинскими организациями.</w:t>
      </w:r>
    </w:p>
    <w:p w:rsidR="00E150CB" w:rsidRPr="001B5E15" w:rsidRDefault="00E150CB" w:rsidP="00AD65F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</w:p>
    <w:p w:rsidR="00C76B20" w:rsidRPr="001B5E15" w:rsidRDefault="00377572" w:rsidP="00377572">
      <w:pPr>
        <w:pStyle w:val="a4"/>
        <w:widowControl w:val="0"/>
        <w:shd w:val="clear" w:color="auto" w:fill="FFFFFF"/>
        <w:ind w:firstLine="426"/>
        <w:jc w:val="both"/>
        <w:rPr>
          <w:b w:val="0"/>
          <w:color w:val="000000" w:themeColor="text1"/>
          <w:kern w:val="24"/>
          <w:lang w:eastAsia="ru-RU"/>
        </w:rPr>
      </w:pPr>
      <w:r w:rsidRPr="001B5E15">
        <w:rPr>
          <w:b w:val="0"/>
          <w:color w:val="000000" w:themeColor="text1"/>
          <w:kern w:val="24"/>
          <w:lang w:eastAsia="ru-RU"/>
        </w:rPr>
        <w:t>1.</w:t>
      </w:r>
      <w:r w:rsidR="004B6CBA" w:rsidRPr="001B5E15">
        <w:rPr>
          <w:b w:val="0"/>
          <w:color w:val="000000" w:themeColor="text1"/>
          <w:kern w:val="24"/>
          <w:lang w:eastAsia="ru-RU"/>
        </w:rPr>
        <w:t xml:space="preserve"> </w:t>
      </w:r>
      <w:proofErr w:type="spellStart"/>
      <w:r w:rsidR="00D941D3" w:rsidRPr="001B5E15">
        <w:rPr>
          <w:b w:val="0"/>
          <w:color w:val="000000" w:themeColor="text1"/>
          <w:kern w:val="24"/>
          <w:lang w:eastAsia="ru-RU"/>
        </w:rPr>
        <w:t>Межучрежденческие</w:t>
      </w:r>
      <w:proofErr w:type="spellEnd"/>
      <w:r w:rsidR="00D941D3" w:rsidRPr="001B5E15">
        <w:rPr>
          <w:b w:val="0"/>
          <w:color w:val="000000" w:themeColor="text1"/>
          <w:kern w:val="24"/>
          <w:lang w:eastAsia="ru-RU"/>
        </w:rPr>
        <w:t xml:space="preserve"> расчеты </w:t>
      </w:r>
      <w:r w:rsidR="00E54881" w:rsidRPr="001B5E15">
        <w:rPr>
          <w:b w:val="0"/>
          <w:color w:val="000000" w:themeColor="text1"/>
          <w:kern w:val="24"/>
          <w:lang w:eastAsia="ru-RU"/>
        </w:rPr>
        <w:t>за оказанную медицинскую помощь</w:t>
      </w:r>
      <w:r w:rsidR="00593F2D" w:rsidRPr="001B5E15">
        <w:rPr>
          <w:b w:val="0"/>
          <w:color w:val="000000" w:themeColor="text1"/>
          <w:kern w:val="24"/>
          <w:lang w:eastAsia="ru-RU"/>
        </w:rPr>
        <w:t xml:space="preserve">, </w:t>
      </w:r>
      <w:r w:rsidR="00D941D3" w:rsidRPr="001B5E15">
        <w:rPr>
          <w:b w:val="0"/>
          <w:color w:val="000000" w:themeColor="text1"/>
          <w:kern w:val="24"/>
          <w:lang w:eastAsia="ru-RU"/>
        </w:rPr>
        <w:t xml:space="preserve">осуществляются </w:t>
      </w:r>
      <w:r w:rsidR="00E54881" w:rsidRPr="001B5E15">
        <w:rPr>
          <w:b w:val="0"/>
          <w:color w:val="000000" w:themeColor="text1"/>
          <w:kern w:val="24"/>
          <w:lang w:eastAsia="ru-RU"/>
        </w:rPr>
        <w:t xml:space="preserve">между </w:t>
      </w:r>
      <w:r w:rsidR="00D941D3" w:rsidRPr="001B5E15">
        <w:rPr>
          <w:b w:val="0"/>
          <w:color w:val="000000" w:themeColor="text1"/>
          <w:kern w:val="24"/>
          <w:lang w:eastAsia="ru-RU"/>
        </w:rPr>
        <w:t xml:space="preserve">медицинскими организациями </w:t>
      </w:r>
      <w:r w:rsidR="00593F2D" w:rsidRPr="001B5E15">
        <w:rPr>
          <w:b w:val="0"/>
          <w:color w:val="000000" w:themeColor="text1"/>
          <w:kern w:val="24"/>
          <w:lang w:eastAsia="ru-RU"/>
        </w:rPr>
        <w:t xml:space="preserve">(далее – МО) </w:t>
      </w:r>
      <w:r w:rsidR="00C76B20" w:rsidRPr="001B5E15">
        <w:rPr>
          <w:b w:val="0"/>
          <w:color w:val="000000" w:themeColor="text1"/>
          <w:kern w:val="24"/>
          <w:lang w:eastAsia="ru-RU"/>
        </w:rPr>
        <w:t xml:space="preserve">и страховыми медицинскими организациями (далее – СМО) </w:t>
      </w:r>
      <w:r w:rsidR="00E54881" w:rsidRPr="001B5E15">
        <w:rPr>
          <w:b w:val="0"/>
          <w:color w:val="000000" w:themeColor="text1"/>
          <w:kern w:val="24"/>
          <w:lang w:eastAsia="ru-RU"/>
        </w:rPr>
        <w:t>в целях обеспечения доступности оказания медицинской помощи в рамках Территориальной программы обязательного медицинского страхования</w:t>
      </w:r>
      <w:r w:rsidR="00593F2D" w:rsidRPr="001B5E15">
        <w:rPr>
          <w:b w:val="0"/>
          <w:color w:val="000000" w:themeColor="text1"/>
          <w:kern w:val="24"/>
          <w:lang w:eastAsia="ru-RU"/>
        </w:rPr>
        <w:t xml:space="preserve"> (далее – ТП ОМС)</w:t>
      </w:r>
      <w:r w:rsidR="00C76B20" w:rsidRPr="001B5E15">
        <w:rPr>
          <w:b w:val="0"/>
          <w:color w:val="000000" w:themeColor="text1"/>
          <w:kern w:val="24"/>
          <w:lang w:eastAsia="ru-RU"/>
        </w:rPr>
        <w:t xml:space="preserve"> в соответствии с тарифами, утвержденными настоящим Тарифным соглашением.</w:t>
      </w:r>
    </w:p>
    <w:p w:rsidR="00D02F56" w:rsidRPr="001B5E15" w:rsidRDefault="006F5E95" w:rsidP="00377572">
      <w:pPr>
        <w:pStyle w:val="a4"/>
        <w:widowControl w:val="0"/>
        <w:shd w:val="clear" w:color="auto" w:fill="FFFFFF"/>
        <w:ind w:left="426"/>
        <w:jc w:val="both"/>
        <w:rPr>
          <w:b w:val="0"/>
          <w:color w:val="000000" w:themeColor="text1"/>
          <w:kern w:val="24"/>
          <w:lang w:eastAsia="ru-RU"/>
        </w:rPr>
      </w:pPr>
      <w:r w:rsidRPr="001B5E15">
        <w:rPr>
          <w:b w:val="0"/>
          <w:color w:val="000000" w:themeColor="text1"/>
          <w:kern w:val="24"/>
          <w:lang w:eastAsia="ru-RU"/>
        </w:rPr>
        <w:t>2</w:t>
      </w:r>
      <w:r w:rsidR="00377572" w:rsidRPr="001B5E15">
        <w:rPr>
          <w:b w:val="0"/>
          <w:color w:val="000000" w:themeColor="text1"/>
          <w:kern w:val="24"/>
          <w:lang w:eastAsia="ru-RU"/>
        </w:rPr>
        <w:t>.</w:t>
      </w:r>
      <w:r w:rsidR="004B6CBA" w:rsidRPr="001B5E15">
        <w:rPr>
          <w:b w:val="0"/>
          <w:color w:val="000000" w:themeColor="text1"/>
          <w:kern w:val="24"/>
          <w:lang w:eastAsia="ru-RU"/>
        </w:rPr>
        <w:t xml:space="preserve"> </w:t>
      </w:r>
      <w:r w:rsidR="00D02F56" w:rsidRPr="001B5E15">
        <w:rPr>
          <w:b w:val="0"/>
          <w:color w:val="000000" w:themeColor="text1"/>
          <w:kern w:val="24"/>
          <w:lang w:eastAsia="ru-RU"/>
        </w:rPr>
        <w:t>Основные понятия, используемые в настоящем Порядке:</w:t>
      </w:r>
    </w:p>
    <w:p w:rsidR="00D02F56" w:rsidRPr="001B5E15" w:rsidRDefault="00D02F56" w:rsidP="00AD65FE">
      <w:pPr>
        <w:pStyle w:val="a4"/>
        <w:widowControl w:val="0"/>
        <w:shd w:val="clear" w:color="auto" w:fill="FFFFFF"/>
        <w:ind w:firstLine="426"/>
        <w:jc w:val="both"/>
        <w:rPr>
          <w:b w:val="0"/>
          <w:i/>
          <w:color w:val="000000" w:themeColor="text1"/>
          <w:kern w:val="24"/>
          <w:lang w:eastAsia="ru-RU"/>
        </w:rPr>
      </w:pPr>
      <w:r w:rsidRPr="001B5E15">
        <w:rPr>
          <w:b w:val="0"/>
          <w:color w:val="000000" w:themeColor="text1"/>
          <w:kern w:val="24"/>
          <w:lang w:eastAsia="ru-RU"/>
        </w:rPr>
        <w:t>МО-</w:t>
      </w:r>
      <w:r w:rsidRPr="001B5E15">
        <w:rPr>
          <w:b w:val="0"/>
          <w:i/>
          <w:color w:val="000000" w:themeColor="text1"/>
          <w:kern w:val="24"/>
          <w:lang w:eastAsia="ru-RU"/>
        </w:rPr>
        <w:t>заказчик</w:t>
      </w:r>
      <w:r w:rsidR="0053482B" w:rsidRPr="001B5E15">
        <w:rPr>
          <w:b w:val="0"/>
          <w:i/>
          <w:color w:val="000000" w:themeColor="text1"/>
          <w:kern w:val="24"/>
          <w:lang w:eastAsia="ru-RU"/>
        </w:rPr>
        <w:t xml:space="preserve"> (плательщик)</w:t>
      </w:r>
      <w:r w:rsidRPr="001B5E15">
        <w:rPr>
          <w:b w:val="0"/>
          <w:color w:val="000000" w:themeColor="text1"/>
          <w:kern w:val="24"/>
          <w:lang w:eastAsia="ru-RU"/>
        </w:rPr>
        <w:t xml:space="preserve"> – </w:t>
      </w:r>
      <w:r w:rsidR="0053482B" w:rsidRPr="001B5E15">
        <w:rPr>
          <w:b w:val="0"/>
          <w:color w:val="000000" w:themeColor="text1"/>
          <w:kern w:val="24"/>
          <w:lang w:eastAsia="ru-RU"/>
        </w:rPr>
        <w:t>МО</w:t>
      </w:r>
      <w:r w:rsidRPr="001B5E15">
        <w:rPr>
          <w:b w:val="0"/>
          <w:color w:val="000000" w:themeColor="text1"/>
          <w:kern w:val="24"/>
          <w:lang w:eastAsia="ru-RU"/>
        </w:rPr>
        <w:t xml:space="preserve">, участвующая в реализации </w:t>
      </w:r>
      <w:r w:rsidR="0053482B" w:rsidRPr="001B5E15">
        <w:rPr>
          <w:b w:val="0"/>
          <w:color w:val="000000" w:themeColor="text1"/>
          <w:kern w:val="24"/>
          <w:lang w:eastAsia="ru-RU"/>
        </w:rPr>
        <w:t xml:space="preserve">ТП </w:t>
      </w:r>
      <w:r w:rsidRPr="001B5E15">
        <w:rPr>
          <w:b w:val="0"/>
          <w:color w:val="000000" w:themeColor="text1"/>
          <w:kern w:val="24"/>
          <w:lang w:eastAsia="ru-RU"/>
        </w:rPr>
        <w:t>ОМС, оказывающая медицинскую помощь в амбулаторных условиях, в условиях дневного или круглосуточного стационаров</w:t>
      </w:r>
      <w:r w:rsidR="00136932" w:rsidRPr="001B5E15">
        <w:rPr>
          <w:b w:val="0"/>
          <w:color w:val="000000" w:themeColor="text1"/>
          <w:kern w:val="24"/>
          <w:lang w:eastAsia="ru-RU"/>
        </w:rPr>
        <w:t>, выдавшая застрахованному лицу направление для получения внешних медицинских услуг в амбулаторных условиях</w:t>
      </w:r>
      <w:r w:rsidR="0053482B" w:rsidRPr="001B5E15">
        <w:rPr>
          <w:b w:val="0"/>
          <w:color w:val="000000" w:themeColor="text1"/>
          <w:kern w:val="24"/>
          <w:lang w:eastAsia="ru-RU"/>
        </w:rPr>
        <w:t xml:space="preserve"> или </w:t>
      </w:r>
      <w:r w:rsidR="0053482B" w:rsidRPr="001B5E15">
        <w:rPr>
          <w:b w:val="0"/>
          <w:i/>
          <w:color w:val="000000" w:themeColor="text1"/>
          <w:kern w:val="24"/>
          <w:lang w:eastAsia="ru-RU"/>
        </w:rPr>
        <w:t>МО к которой прикреплен</w:t>
      </w:r>
      <w:r w:rsidR="0053482B" w:rsidRPr="001B5E15">
        <w:rPr>
          <w:b w:val="0"/>
          <w:color w:val="000000" w:themeColor="text1"/>
          <w:kern w:val="24"/>
          <w:lang w:eastAsia="ru-RU"/>
        </w:rPr>
        <w:t xml:space="preserve"> </w:t>
      </w:r>
      <w:r w:rsidR="0053482B" w:rsidRPr="001B5E15">
        <w:rPr>
          <w:b w:val="0"/>
          <w:i/>
          <w:color w:val="000000" w:themeColor="text1"/>
          <w:kern w:val="24"/>
          <w:lang w:eastAsia="ru-RU"/>
        </w:rPr>
        <w:t>пациент</w:t>
      </w:r>
      <w:r w:rsidR="00136932" w:rsidRPr="001B5E15">
        <w:rPr>
          <w:b w:val="0"/>
          <w:i/>
          <w:color w:val="000000" w:themeColor="text1"/>
          <w:kern w:val="24"/>
          <w:lang w:eastAsia="ru-RU"/>
        </w:rPr>
        <w:t>;</w:t>
      </w:r>
    </w:p>
    <w:p w:rsidR="00136932" w:rsidRPr="001B5E15" w:rsidRDefault="00136932" w:rsidP="00AD65FE">
      <w:pPr>
        <w:pStyle w:val="a4"/>
        <w:widowControl w:val="0"/>
        <w:shd w:val="clear" w:color="auto" w:fill="FFFFFF"/>
        <w:ind w:firstLine="426"/>
        <w:jc w:val="both"/>
        <w:rPr>
          <w:b w:val="0"/>
          <w:i/>
          <w:color w:val="000000" w:themeColor="text1"/>
          <w:kern w:val="24"/>
          <w:lang w:eastAsia="ru-RU"/>
        </w:rPr>
      </w:pPr>
      <w:r w:rsidRPr="001B5E15">
        <w:rPr>
          <w:b w:val="0"/>
          <w:color w:val="000000" w:themeColor="text1"/>
          <w:kern w:val="24"/>
          <w:lang w:eastAsia="ru-RU"/>
        </w:rPr>
        <w:t xml:space="preserve">МО-исполнитель – </w:t>
      </w:r>
      <w:r w:rsidR="0053482B" w:rsidRPr="001B5E15">
        <w:rPr>
          <w:b w:val="0"/>
          <w:color w:val="000000" w:themeColor="text1"/>
          <w:kern w:val="24"/>
          <w:lang w:eastAsia="ru-RU"/>
        </w:rPr>
        <w:t>МО</w:t>
      </w:r>
      <w:r w:rsidRPr="001B5E15">
        <w:rPr>
          <w:b w:val="0"/>
          <w:color w:val="000000" w:themeColor="text1"/>
          <w:kern w:val="24"/>
          <w:lang w:eastAsia="ru-RU"/>
        </w:rPr>
        <w:t xml:space="preserve">, участвующая в реализации </w:t>
      </w:r>
      <w:r w:rsidR="0053482B" w:rsidRPr="001B5E15">
        <w:rPr>
          <w:b w:val="0"/>
          <w:color w:val="000000" w:themeColor="text1"/>
          <w:kern w:val="24"/>
          <w:lang w:eastAsia="ru-RU"/>
        </w:rPr>
        <w:t>ТП</w:t>
      </w:r>
      <w:r w:rsidRPr="001B5E15">
        <w:rPr>
          <w:b w:val="0"/>
          <w:color w:val="000000" w:themeColor="text1"/>
          <w:kern w:val="24"/>
          <w:lang w:eastAsia="ru-RU"/>
        </w:rPr>
        <w:t xml:space="preserve"> ОМС, оказывающая внешние медицинские услуги застрахованным лицам, по направлениям, выданным медицинскими организациями- заказчиками</w:t>
      </w:r>
      <w:r w:rsidR="00B60592" w:rsidRPr="001B5E15">
        <w:rPr>
          <w:b w:val="0"/>
          <w:color w:val="000000" w:themeColor="text1"/>
          <w:kern w:val="24"/>
          <w:lang w:eastAsia="ru-RU"/>
        </w:rPr>
        <w:t xml:space="preserve"> </w:t>
      </w:r>
      <w:r w:rsidR="00B60592" w:rsidRPr="001B5E15">
        <w:rPr>
          <w:b w:val="0"/>
          <w:i/>
          <w:color w:val="000000" w:themeColor="text1"/>
          <w:kern w:val="24"/>
          <w:lang w:eastAsia="ru-RU"/>
        </w:rPr>
        <w:t>или по месту прикрепления пациента</w:t>
      </w:r>
      <w:r w:rsidRPr="001B5E15">
        <w:rPr>
          <w:b w:val="0"/>
          <w:i/>
          <w:color w:val="000000" w:themeColor="text1"/>
          <w:kern w:val="24"/>
          <w:lang w:eastAsia="ru-RU"/>
        </w:rPr>
        <w:t>;</w:t>
      </w:r>
    </w:p>
    <w:p w:rsidR="00104DF8" w:rsidRPr="001B5E15" w:rsidRDefault="00104DF8" w:rsidP="00AD65FE">
      <w:pPr>
        <w:pStyle w:val="a4"/>
        <w:widowControl w:val="0"/>
        <w:shd w:val="clear" w:color="auto" w:fill="FFFFFF"/>
        <w:ind w:firstLine="426"/>
        <w:jc w:val="both"/>
        <w:rPr>
          <w:b w:val="0"/>
          <w:color w:val="000000" w:themeColor="text1"/>
          <w:kern w:val="24"/>
          <w:lang w:eastAsia="ru-RU"/>
        </w:rPr>
      </w:pPr>
      <w:r w:rsidRPr="001B5E15">
        <w:rPr>
          <w:b w:val="0"/>
          <w:color w:val="000000" w:themeColor="text1"/>
          <w:kern w:val="24"/>
          <w:lang w:eastAsia="ru-RU"/>
        </w:rPr>
        <w:t xml:space="preserve">Внешние медицинские услуги - </w:t>
      </w:r>
      <w:r w:rsidRPr="001B5E15">
        <w:rPr>
          <w:b w:val="0"/>
          <w:color w:val="000000" w:themeColor="text1"/>
        </w:rPr>
        <w:t xml:space="preserve">консультация специалиста, лабораторные </w:t>
      </w:r>
      <w:r w:rsidR="00997A1E" w:rsidRPr="001B5E15">
        <w:rPr>
          <w:b w:val="0"/>
          <w:color w:val="000000" w:themeColor="text1"/>
        </w:rPr>
        <w:t xml:space="preserve">медицинские </w:t>
      </w:r>
      <w:r w:rsidRPr="001B5E15">
        <w:rPr>
          <w:b w:val="0"/>
          <w:color w:val="000000" w:themeColor="text1"/>
        </w:rPr>
        <w:t>услуги, диагностические и инструментальные исследования, вызов скорой медицинской помощи.</w:t>
      </w:r>
    </w:p>
    <w:p w:rsidR="00806D13" w:rsidRPr="001B5E15" w:rsidRDefault="00806D13" w:rsidP="00806D13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proofErr w:type="spellStart"/>
      <w:r w:rsidRPr="001B5E1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Межучрежденческие</w:t>
      </w:r>
      <w:proofErr w:type="spellEnd"/>
      <w:r w:rsidRPr="001B5E1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расчеты при оказании медицинской помощи лицам, застрахованным на территории Республики Дагестан, осуществляются через СМО в рамках утвержденной стоимости медицинской помощи </w:t>
      </w:r>
      <w:r w:rsidRPr="001B5E15">
        <w:rPr>
          <w:rFonts w:ascii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>в соответствии с настоящим Порядком.</w:t>
      </w:r>
    </w:p>
    <w:p w:rsidR="00C60C2C" w:rsidRPr="001B5E15" w:rsidRDefault="008775D3" w:rsidP="00AD65FE">
      <w:pPr>
        <w:pStyle w:val="a4"/>
        <w:widowControl w:val="0"/>
        <w:shd w:val="clear" w:color="auto" w:fill="FFFFFF"/>
        <w:ind w:firstLine="426"/>
        <w:jc w:val="both"/>
        <w:rPr>
          <w:b w:val="0"/>
          <w:color w:val="000000" w:themeColor="text1"/>
          <w:kern w:val="24"/>
          <w:lang w:eastAsia="ru-RU"/>
        </w:rPr>
      </w:pPr>
      <w:r w:rsidRPr="001B5E15">
        <w:rPr>
          <w:b w:val="0"/>
          <w:color w:val="000000" w:themeColor="text1"/>
          <w:kern w:val="24"/>
          <w:lang w:eastAsia="ru-RU"/>
        </w:rPr>
        <w:t xml:space="preserve">В систему </w:t>
      </w:r>
      <w:proofErr w:type="spellStart"/>
      <w:r w:rsidRPr="001B5E15">
        <w:rPr>
          <w:b w:val="0"/>
          <w:color w:val="000000" w:themeColor="text1"/>
          <w:kern w:val="24"/>
          <w:lang w:eastAsia="ru-RU"/>
        </w:rPr>
        <w:t>межучрежденческих</w:t>
      </w:r>
      <w:proofErr w:type="spellEnd"/>
      <w:r w:rsidRPr="001B5E15">
        <w:rPr>
          <w:b w:val="0"/>
          <w:color w:val="000000" w:themeColor="text1"/>
          <w:kern w:val="24"/>
          <w:lang w:eastAsia="ru-RU"/>
        </w:rPr>
        <w:t xml:space="preserve"> расчетов включаются </w:t>
      </w:r>
      <w:r w:rsidR="00520A4C" w:rsidRPr="001B5E15">
        <w:rPr>
          <w:b w:val="0"/>
          <w:color w:val="000000" w:themeColor="text1"/>
          <w:kern w:val="24"/>
          <w:lang w:eastAsia="ru-RU"/>
        </w:rPr>
        <w:t>МО</w:t>
      </w:r>
      <w:r w:rsidRPr="001B5E15">
        <w:rPr>
          <w:b w:val="0"/>
          <w:color w:val="000000" w:themeColor="text1"/>
          <w:kern w:val="24"/>
          <w:lang w:eastAsia="ru-RU"/>
        </w:rPr>
        <w:t xml:space="preserve"> оказывающие</w:t>
      </w:r>
      <w:r w:rsidR="00C60C2C" w:rsidRPr="001B5E15">
        <w:rPr>
          <w:b w:val="0"/>
          <w:color w:val="000000" w:themeColor="text1"/>
          <w:kern w:val="24"/>
          <w:lang w:eastAsia="ru-RU"/>
        </w:rPr>
        <w:t>:</w:t>
      </w:r>
    </w:p>
    <w:p w:rsidR="00C60C2C" w:rsidRPr="001B5E15" w:rsidRDefault="00F60620" w:rsidP="00AD65FE">
      <w:pPr>
        <w:pStyle w:val="a4"/>
        <w:widowControl w:val="0"/>
        <w:shd w:val="clear" w:color="auto" w:fill="FFFFFF"/>
        <w:ind w:left="709" w:firstLine="142"/>
        <w:jc w:val="both"/>
        <w:rPr>
          <w:b w:val="0"/>
          <w:color w:val="000000" w:themeColor="text1"/>
          <w:kern w:val="24"/>
          <w:lang w:eastAsia="ru-RU"/>
        </w:rPr>
      </w:pPr>
      <w:r w:rsidRPr="001B5E15">
        <w:rPr>
          <w:b w:val="0"/>
          <w:color w:val="000000" w:themeColor="text1"/>
          <w:kern w:val="24"/>
          <w:lang w:eastAsia="ru-RU"/>
        </w:rPr>
        <w:t xml:space="preserve">- </w:t>
      </w:r>
      <w:r w:rsidR="008775D3" w:rsidRPr="001B5E15">
        <w:rPr>
          <w:b w:val="0"/>
          <w:color w:val="000000" w:themeColor="text1"/>
          <w:kern w:val="24"/>
          <w:lang w:eastAsia="ru-RU"/>
        </w:rPr>
        <w:t>медицинскую помощь в амбулаторных условиях</w:t>
      </w:r>
      <w:r w:rsidR="00C60C2C" w:rsidRPr="001B5E15">
        <w:rPr>
          <w:b w:val="0"/>
          <w:color w:val="000000" w:themeColor="text1"/>
          <w:kern w:val="24"/>
          <w:lang w:eastAsia="ru-RU"/>
        </w:rPr>
        <w:t>;</w:t>
      </w:r>
    </w:p>
    <w:p w:rsidR="00C60C2C" w:rsidRPr="001B5E15" w:rsidRDefault="00F60620" w:rsidP="00AD65FE">
      <w:pPr>
        <w:pStyle w:val="a4"/>
        <w:widowControl w:val="0"/>
        <w:shd w:val="clear" w:color="auto" w:fill="FFFFFF"/>
        <w:ind w:left="709" w:firstLine="142"/>
        <w:jc w:val="both"/>
        <w:rPr>
          <w:b w:val="0"/>
          <w:color w:val="000000" w:themeColor="text1"/>
          <w:kern w:val="24"/>
          <w:lang w:eastAsia="ru-RU"/>
        </w:rPr>
      </w:pPr>
      <w:r w:rsidRPr="001B5E15">
        <w:rPr>
          <w:b w:val="0"/>
          <w:color w:val="000000" w:themeColor="text1"/>
          <w:kern w:val="24"/>
          <w:lang w:eastAsia="ru-RU"/>
        </w:rPr>
        <w:t xml:space="preserve">- </w:t>
      </w:r>
      <w:r w:rsidR="00C60C2C" w:rsidRPr="001B5E15">
        <w:rPr>
          <w:b w:val="0"/>
          <w:color w:val="000000" w:themeColor="text1"/>
          <w:kern w:val="24"/>
          <w:lang w:eastAsia="ru-RU"/>
        </w:rPr>
        <w:t>скорую медицинскую помощь;</w:t>
      </w:r>
    </w:p>
    <w:p w:rsidR="008775D3" w:rsidRPr="001B5E15" w:rsidRDefault="0017522F" w:rsidP="00AD65FE">
      <w:pPr>
        <w:pStyle w:val="a4"/>
        <w:widowControl w:val="0"/>
        <w:shd w:val="clear" w:color="auto" w:fill="FFFFFF"/>
        <w:ind w:firstLine="142"/>
        <w:jc w:val="both"/>
        <w:rPr>
          <w:b w:val="0"/>
          <w:color w:val="000000" w:themeColor="text1"/>
          <w:kern w:val="24"/>
          <w:lang w:eastAsia="ru-RU"/>
        </w:rPr>
      </w:pPr>
      <w:r w:rsidRPr="001B5E15">
        <w:rPr>
          <w:b w:val="0"/>
          <w:color w:val="000000" w:themeColor="text1"/>
          <w:kern w:val="24"/>
          <w:lang w:eastAsia="ru-RU"/>
        </w:rPr>
        <w:t xml:space="preserve">          </w:t>
      </w:r>
      <w:r w:rsidR="004B6CBA" w:rsidRPr="001B5E15">
        <w:rPr>
          <w:b w:val="0"/>
          <w:color w:val="000000" w:themeColor="text1"/>
          <w:kern w:val="24"/>
          <w:lang w:eastAsia="ru-RU"/>
        </w:rPr>
        <w:t xml:space="preserve">- </w:t>
      </w:r>
      <w:r w:rsidR="00C60C2C" w:rsidRPr="001B5E15">
        <w:rPr>
          <w:b w:val="0"/>
          <w:color w:val="000000" w:themeColor="text1"/>
          <w:kern w:val="24"/>
          <w:lang w:eastAsia="ru-RU"/>
        </w:rPr>
        <w:t xml:space="preserve">медицинскую помощь в условиях круглосуточного </w:t>
      </w:r>
      <w:r w:rsidR="00DE7039" w:rsidRPr="001B5E15">
        <w:rPr>
          <w:b w:val="0"/>
          <w:color w:val="000000" w:themeColor="text1"/>
          <w:kern w:val="24"/>
          <w:lang w:eastAsia="ru-RU"/>
        </w:rPr>
        <w:t xml:space="preserve">и дневного </w:t>
      </w:r>
      <w:r w:rsidR="00C60C2C" w:rsidRPr="001B5E15">
        <w:rPr>
          <w:b w:val="0"/>
          <w:color w:val="000000" w:themeColor="text1"/>
          <w:kern w:val="24"/>
          <w:lang w:eastAsia="ru-RU"/>
        </w:rPr>
        <w:t>стационара</w:t>
      </w:r>
      <w:r w:rsidR="00C24AEE" w:rsidRPr="001B5E15">
        <w:rPr>
          <w:b w:val="0"/>
          <w:color w:val="000000" w:themeColor="text1"/>
          <w:kern w:val="24"/>
          <w:lang w:eastAsia="ru-RU"/>
        </w:rPr>
        <w:t xml:space="preserve"> </w:t>
      </w:r>
      <w:r w:rsidR="00C24AEE" w:rsidRPr="001B5E15">
        <w:rPr>
          <w:b w:val="0"/>
          <w:color w:val="000000" w:themeColor="text1"/>
        </w:rPr>
        <w:t xml:space="preserve">(консультация специалиста, лабораторные </w:t>
      </w:r>
      <w:r w:rsidR="00997A1E" w:rsidRPr="001B5E15">
        <w:rPr>
          <w:b w:val="0"/>
          <w:color w:val="000000" w:themeColor="text1"/>
        </w:rPr>
        <w:t xml:space="preserve">медицинские </w:t>
      </w:r>
      <w:r w:rsidR="00C24AEE" w:rsidRPr="001B5E15">
        <w:rPr>
          <w:b w:val="0"/>
          <w:color w:val="000000" w:themeColor="text1"/>
        </w:rPr>
        <w:t>услуги, диагностические</w:t>
      </w:r>
      <w:r w:rsidR="00BB3C44" w:rsidRPr="001B5E15">
        <w:rPr>
          <w:b w:val="0"/>
          <w:color w:val="000000" w:themeColor="text1"/>
        </w:rPr>
        <w:t xml:space="preserve"> и инструментальные </w:t>
      </w:r>
      <w:r w:rsidR="00C24AEE" w:rsidRPr="001B5E15">
        <w:rPr>
          <w:b w:val="0"/>
          <w:color w:val="000000" w:themeColor="text1"/>
        </w:rPr>
        <w:t>исследования)</w:t>
      </w:r>
      <w:r w:rsidR="00C60C2C" w:rsidRPr="001B5E15">
        <w:rPr>
          <w:b w:val="0"/>
          <w:color w:val="000000" w:themeColor="text1"/>
          <w:kern w:val="24"/>
          <w:lang w:eastAsia="ru-RU"/>
        </w:rPr>
        <w:t>.</w:t>
      </w:r>
    </w:p>
    <w:p w:rsidR="00B321F4" w:rsidRPr="001B5E15" w:rsidRDefault="00B321F4" w:rsidP="00221E1F">
      <w:pPr>
        <w:pStyle w:val="a4"/>
        <w:widowControl w:val="0"/>
        <w:shd w:val="clear" w:color="auto" w:fill="FFFFFF"/>
        <w:ind w:firstLine="426"/>
        <w:jc w:val="both"/>
        <w:rPr>
          <w:b w:val="0"/>
          <w:color w:val="000000" w:themeColor="text1"/>
          <w:kern w:val="24"/>
          <w:lang w:eastAsia="ru-RU"/>
        </w:rPr>
      </w:pPr>
      <w:r w:rsidRPr="001B5E15">
        <w:rPr>
          <w:b w:val="0"/>
          <w:color w:val="000000" w:themeColor="text1"/>
          <w:kern w:val="24"/>
          <w:lang w:eastAsia="ru-RU"/>
        </w:rPr>
        <w:t xml:space="preserve">Для проведения </w:t>
      </w:r>
      <w:proofErr w:type="spellStart"/>
      <w:r w:rsidRPr="001B5E15">
        <w:rPr>
          <w:b w:val="0"/>
          <w:color w:val="000000" w:themeColor="text1"/>
          <w:kern w:val="24"/>
          <w:lang w:eastAsia="ru-RU"/>
        </w:rPr>
        <w:t>межучрежденческих</w:t>
      </w:r>
      <w:proofErr w:type="spellEnd"/>
      <w:r w:rsidRPr="001B5E15">
        <w:rPr>
          <w:b w:val="0"/>
          <w:color w:val="000000" w:themeColor="text1"/>
          <w:kern w:val="24"/>
          <w:lang w:eastAsia="ru-RU"/>
        </w:rPr>
        <w:t xml:space="preserve"> расчетов не предъявляются</w:t>
      </w:r>
      <w:r w:rsidR="00221E1F" w:rsidRPr="001B5E15">
        <w:rPr>
          <w:b w:val="0"/>
          <w:color w:val="000000" w:themeColor="text1"/>
          <w:kern w:val="24"/>
          <w:lang w:eastAsia="ru-RU"/>
        </w:rPr>
        <w:t xml:space="preserve"> </w:t>
      </w:r>
      <w:r w:rsidRPr="001B5E15">
        <w:rPr>
          <w:b w:val="0"/>
          <w:color w:val="000000" w:themeColor="text1"/>
          <w:kern w:val="24"/>
          <w:lang w:eastAsia="ru-RU"/>
        </w:rPr>
        <w:t>медицинские услуги, оказанные застрахованному лицу, прикрепившемуся к данной медицинской организации.</w:t>
      </w:r>
    </w:p>
    <w:p w:rsidR="00993B5C" w:rsidRPr="001B5E15" w:rsidRDefault="004B6CBA" w:rsidP="004B6CBA">
      <w:pPr>
        <w:pStyle w:val="a4"/>
        <w:widowControl w:val="0"/>
        <w:shd w:val="clear" w:color="auto" w:fill="FFFFFF"/>
        <w:jc w:val="both"/>
        <w:rPr>
          <w:b w:val="0"/>
          <w:color w:val="000000" w:themeColor="text1"/>
          <w:kern w:val="24"/>
          <w:lang w:eastAsia="ru-RU"/>
        </w:rPr>
      </w:pPr>
      <w:r w:rsidRPr="001B5E15">
        <w:rPr>
          <w:b w:val="0"/>
          <w:color w:val="000000" w:themeColor="text1"/>
          <w:kern w:val="24"/>
          <w:lang w:eastAsia="ru-RU"/>
        </w:rPr>
        <w:t xml:space="preserve">      </w:t>
      </w:r>
      <w:r w:rsidR="00993B5C" w:rsidRPr="001B5E15">
        <w:rPr>
          <w:b w:val="0"/>
          <w:color w:val="000000" w:themeColor="text1"/>
          <w:kern w:val="24"/>
          <w:lang w:eastAsia="ru-RU"/>
        </w:rPr>
        <w:t xml:space="preserve">Оплата внешних медицинских услуг, оказанных МО-исполнителем, производится СМО за фактическое количество оказанных внешних услуг (посещений, обращений, </w:t>
      </w:r>
      <w:r w:rsidR="00A95152" w:rsidRPr="001B5E15">
        <w:rPr>
          <w:b w:val="0"/>
          <w:color w:val="000000" w:themeColor="text1"/>
        </w:rPr>
        <w:t>лабораторны</w:t>
      </w:r>
      <w:r w:rsidR="000947B7" w:rsidRPr="001B5E15">
        <w:rPr>
          <w:b w:val="0"/>
          <w:color w:val="000000" w:themeColor="text1"/>
        </w:rPr>
        <w:t xml:space="preserve">х </w:t>
      </w:r>
      <w:r w:rsidR="00997A1E" w:rsidRPr="001B5E15">
        <w:rPr>
          <w:b w:val="0"/>
          <w:color w:val="000000" w:themeColor="text1"/>
        </w:rPr>
        <w:t xml:space="preserve">медицинских </w:t>
      </w:r>
      <w:r w:rsidR="000947B7" w:rsidRPr="001B5E15">
        <w:rPr>
          <w:b w:val="0"/>
          <w:color w:val="000000" w:themeColor="text1"/>
        </w:rPr>
        <w:t>услуг</w:t>
      </w:r>
      <w:r w:rsidR="00A95152" w:rsidRPr="001B5E15">
        <w:rPr>
          <w:b w:val="0"/>
          <w:color w:val="000000" w:themeColor="text1"/>
        </w:rPr>
        <w:t>, диагностически</w:t>
      </w:r>
      <w:r w:rsidR="000947B7" w:rsidRPr="001B5E15">
        <w:rPr>
          <w:b w:val="0"/>
          <w:color w:val="000000" w:themeColor="text1"/>
        </w:rPr>
        <w:t>х</w:t>
      </w:r>
      <w:r w:rsidR="00A95152" w:rsidRPr="001B5E15">
        <w:rPr>
          <w:b w:val="0"/>
          <w:color w:val="000000" w:themeColor="text1"/>
        </w:rPr>
        <w:t xml:space="preserve"> </w:t>
      </w:r>
      <w:r w:rsidR="00BB3C44" w:rsidRPr="001B5E15">
        <w:rPr>
          <w:b w:val="0"/>
          <w:color w:val="000000" w:themeColor="text1"/>
        </w:rPr>
        <w:t xml:space="preserve">и инструментальных </w:t>
      </w:r>
      <w:r w:rsidR="00A95152" w:rsidRPr="001B5E15">
        <w:rPr>
          <w:b w:val="0"/>
          <w:color w:val="000000" w:themeColor="text1"/>
        </w:rPr>
        <w:t>исследовани</w:t>
      </w:r>
      <w:r w:rsidR="000947B7" w:rsidRPr="001B5E15">
        <w:rPr>
          <w:b w:val="0"/>
          <w:color w:val="000000" w:themeColor="text1"/>
        </w:rPr>
        <w:t>й</w:t>
      </w:r>
      <w:r w:rsidR="00DF3F8F" w:rsidRPr="001B5E15">
        <w:rPr>
          <w:b w:val="0"/>
          <w:color w:val="000000" w:themeColor="text1"/>
          <w:kern w:val="24"/>
          <w:lang w:eastAsia="ru-RU"/>
        </w:rPr>
        <w:t>, вызовов</w:t>
      </w:r>
      <w:r w:rsidR="00993B5C" w:rsidRPr="001B5E15">
        <w:rPr>
          <w:b w:val="0"/>
          <w:color w:val="000000" w:themeColor="text1"/>
          <w:kern w:val="24"/>
          <w:lang w:eastAsia="ru-RU"/>
        </w:rPr>
        <w:t>):</w:t>
      </w:r>
    </w:p>
    <w:p w:rsidR="00993B5C" w:rsidRPr="001B5E15" w:rsidRDefault="00F60620" w:rsidP="00AD65FE">
      <w:pPr>
        <w:pStyle w:val="a4"/>
        <w:widowControl w:val="0"/>
        <w:shd w:val="clear" w:color="auto" w:fill="FFFFFF"/>
        <w:ind w:firstLine="708"/>
        <w:jc w:val="both"/>
        <w:rPr>
          <w:b w:val="0"/>
          <w:color w:val="000000" w:themeColor="text1"/>
          <w:kern w:val="24"/>
          <w:lang w:eastAsia="ru-RU"/>
        </w:rPr>
      </w:pPr>
      <w:r w:rsidRPr="001B5E15">
        <w:rPr>
          <w:b w:val="0"/>
          <w:color w:val="000000" w:themeColor="text1"/>
          <w:kern w:val="24"/>
          <w:lang w:eastAsia="ru-RU"/>
        </w:rPr>
        <w:t>-</w:t>
      </w:r>
      <w:r w:rsidR="00993B5C" w:rsidRPr="001B5E15">
        <w:rPr>
          <w:b w:val="0"/>
          <w:color w:val="000000" w:themeColor="text1"/>
          <w:kern w:val="24"/>
          <w:lang w:eastAsia="ru-RU"/>
        </w:rPr>
        <w:t xml:space="preserve">за счет </w:t>
      </w:r>
      <w:proofErr w:type="spellStart"/>
      <w:r w:rsidR="00993B5C" w:rsidRPr="001B5E15">
        <w:rPr>
          <w:b w:val="0"/>
          <w:color w:val="000000" w:themeColor="text1"/>
          <w:kern w:val="24"/>
          <w:lang w:eastAsia="ru-RU"/>
        </w:rPr>
        <w:t>подушевого</w:t>
      </w:r>
      <w:proofErr w:type="spellEnd"/>
      <w:r w:rsidR="00993B5C" w:rsidRPr="001B5E15">
        <w:rPr>
          <w:b w:val="0"/>
          <w:color w:val="000000" w:themeColor="text1"/>
          <w:kern w:val="24"/>
          <w:lang w:eastAsia="ru-RU"/>
        </w:rPr>
        <w:t xml:space="preserve"> норматива финансирования медицинской организации, к которой гражданин прикреплен на медицинское обслуживание;</w:t>
      </w:r>
    </w:p>
    <w:p w:rsidR="00993B5C" w:rsidRPr="001B5E15" w:rsidRDefault="00F60620" w:rsidP="00AD65FE">
      <w:pPr>
        <w:pStyle w:val="a4"/>
        <w:widowControl w:val="0"/>
        <w:shd w:val="clear" w:color="auto" w:fill="FFFFFF"/>
        <w:ind w:firstLine="708"/>
        <w:jc w:val="both"/>
        <w:rPr>
          <w:b w:val="0"/>
          <w:color w:val="000000" w:themeColor="text1"/>
          <w:kern w:val="24"/>
          <w:lang w:eastAsia="ru-RU"/>
        </w:rPr>
      </w:pPr>
      <w:r w:rsidRPr="001B5E15">
        <w:rPr>
          <w:b w:val="0"/>
          <w:color w:val="000000" w:themeColor="text1"/>
          <w:kern w:val="24"/>
          <w:lang w:eastAsia="ru-RU"/>
        </w:rPr>
        <w:lastRenderedPageBreak/>
        <w:t>-</w:t>
      </w:r>
      <w:r w:rsidR="00993B5C" w:rsidRPr="001B5E15">
        <w:rPr>
          <w:b w:val="0"/>
          <w:color w:val="000000" w:themeColor="text1"/>
          <w:kern w:val="24"/>
          <w:lang w:eastAsia="ru-RU"/>
        </w:rPr>
        <w:t xml:space="preserve">за счет стоимости </w:t>
      </w:r>
      <w:r w:rsidR="00EE7CC2" w:rsidRPr="001B5E15">
        <w:rPr>
          <w:b w:val="0"/>
          <w:color w:val="000000" w:themeColor="text1"/>
          <w:kern w:val="24"/>
          <w:lang w:eastAsia="ru-RU"/>
        </w:rPr>
        <w:t xml:space="preserve">лечения </w:t>
      </w:r>
      <w:r w:rsidR="00023782" w:rsidRPr="001B5E15">
        <w:rPr>
          <w:b w:val="0"/>
          <w:color w:val="000000" w:themeColor="text1"/>
          <w:lang w:eastAsia="ru-RU"/>
        </w:rPr>
        <w:t>заболевания, включенного в КСГ</w:t>
      </w:r>
      <w:r w:rsidR="00023782" w:rsidRPr="001B5E15">
        <w:rPr>
          <w:b w:val="0"/>
          <w:color w:val="000000" w:themeColor="text1"/>
          <w:kern w:val="24"/>
          <w:lang w:eastAsia="ru-RU"/>
        </w:rPr>
        <w:t xml:space="preserve"> </w:t>
      </w:r>
      <w:r w:rsidR="000363B4" w:rsidRPr="001B5E15">
        <w:rPr>
          <w:b w:val="0"/>
          <w:color w:val="000000" w:themeColor="text1"/>
          <w:kern w:val="24"/>
          <w:lang w:eastAsia="ru-RU"/>
        </w:rPr>
        <w:t xml:space="preserve">в случае </w:t>
      </w:r>
      <w:r w:rsidR="000363B4" w:rsidRPr="001B5E15">
        <w:rPr>
          <w:b w:val="0"/>
          <w:color w:val="000000" w:themeColor="text1"/>
        </w:rPr>
        <w:t xml:space="preserve">отсутствия врача-специалиста, отсутствия возможности проведения тех или иных </w:t>
      </w:r>
      <w:r w:rsidR="00A95152" w:rsidRPr="001B5E15">
        <w:rPr>
          <w:b w:val="0"/>
          <w:color w:val="000000" w:themeColor="text1"/>
        </w:rPr>
        <w:t>лабораторны</w:t>
      </w:r>
      <w:r w:rsidR="00E91394" w:rsidRPr="001B5E15">
        <w:rPr>
          <w:b w:val="0"/>
          <w:color w:val="000000" w:themeColor="text1"/>
        </w:rPr>
        <w:t>х</w:t>
      </w:r>
      <w:r w:rsidR="00A95152" w:rsidRPr="001B5E15">
        <w:rPr>
          <w:b w:val="0"/>
          <w:color w:val="000000" w:themeColor="text1"/>
        </w:rPr>
        <w:t xml:space="preserve"> услуг</w:t>
      </w:r>
      <w:r w:rsidR="00E91394" w:rsidRPr="001B5E15">
        <w:rPr>
          <w:b w:val="0"/>
          <w:color w:val="000000" w:themeColor="text1"/>
        </w:rPr>
        <w:t>, диагностических</w:t>
      </w:r>
      <w:r w:rsidR="00A95152" w:rsidRPr="001B5E15">
        <w:rPr>
          <w:b w:val="0"/>
          <w:color w:val="000000" w:themeColor="text1"/>
        </w:rPr>
        <w:t xml:space="preserve"> исследовани</w:t>
      </w:r>
      <w:r w:rsidR="00E91394" w:rsidRPr="001B5E15">
        <w:rPr>
          <w:b w:val="0"/>
          <w:color w:val="000000" w:themeColor="text1"/>
        </w:rPr>
        <w:t>й</w:t>
      </w:r>
      <w:r w:rsidR="00EE7CC2" w:rsidRPr="001B5E15">
        <w:rPr>
          <w:b w:val="0"/>
          <w:color w:val="000000" w:themeColor="text1"/>
          <w:kern w:val="24"/>
          <w:lang w:eastAsia="ru-RU"/>
        </w:rPr>
        <w:t>;</w:t>
      </w:r>
    </w:p>
    <w:p w:rsidR="007E6468" w:rsidRPr="001B5E15" w:rsidRDefault="00A95152" w:rsidP="00AD65FE">
      <w:pPr>
        <w:pStyle w:val="a4"/>
        <w:widowControl w:val="0"/>
        <w:shd w:val="clear" w:color="auto" w:fill="FFFFFF"/>
        <w:ind w:firstLine="708"/>
        <w:jc w:val="both"/>
        <w:rPr>
          <w:b w:val="0"/>
          <w:color w:val="000000" w:themeColor="text1"/>
          <w:kern w:val="24"/>
          <w:lang w:eastAsia="ru-RU"/>
        </w:rPr>
      </w:pPr>
      <w:r w:rsidRPr="001B5E15">
        <w:rPr>
          <w:b w:val="0"/>
          <w:color w:val="000000" w:themeColor="text1"/>
          <w:kern w:val="24"/>
          <w:lang w:eastAsia="ru-RU"/>
        </w:rPr>
        <w:t xml:space="preserve">-за счет стоимости </w:t>
      </w:r>
      <w:r w:rsidR="007E6468" w:rsidRPr="001B5E15">
        <w:rPr>
          <w:b w:val="0"/>
          <w:color w:val="000000" w:themeColor="text1"/>
          <w:kern w:val="24"/>
          <w:lang w:eastAsia="ru-RU"/>
        </w:rPr>
        <w:t>обращени</w:t>
      </w:r>
      <w:r w:rsidR="00E20DA7" w:rsidRPr="001B5E15">
        <w:rPr>
          <w:b w:val="0"/>
          <w:color w:val="000000" w:themeColor="text1"/>
          <w:kern w:val="24"/>
          <w:lang w:eastAsia="ru-RU"/>
        </w:rPr>
        <w:t>я,</w:t>
      </w:r>
      <w:r w:rsidR="007E6468" w:rsidRPr="001B5E15">
        <w:rPr>
          <w:b w:val="0"/>
          <w:color w:val="000000" w:themeColor="text1"/>
          <w:kern w:val="24"/>
          <w:lang w:eastAsia="ru-RU"/>
        </w:rPr>
        <w:t xml:space="preserve"> посещени</w:t>
      </w:r>
      <w:r w:rsidR="00E20DA7" w:rsidRPr="001B5E15">
        <w:rPr>
          <w:b w:val="0"/>
          <w:color w:val="000000" w:themeColor="text1"/>
          <w:kern w:val="24"/>
          <w:lang w:eastAsia="ru-RU"/>
        </w:rPr>
        <w:t xml:space="preserve">я медицинских организаций, не имеющих прикрепившихся лиц. </w:t>
      </w:r>
    </w:p>
    <w:p w:rsidR="00382349" w:rsidRPr="001B5E15" w:rsidRDefault="00377572" w:rsidP="00377572">
      <w:pPr>
        <w:widowControl w:val="0"/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</w:pPr>
      <w:r w:rsidRPr="001B5E15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>4.</w:t>
      </w:r>
      <w:r w:rsidR="00106A35" w:rsidRPr="001B5E15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="004B6CBA" w:rsidRPr="001B5E15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="00382349" w:rsidRPr="001B5E15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 xml:space="preserve">Оплата медицинской помощи, оказанной в амбулаторных условиях может осуществляться с использованием </w:t>
      </w:r>
      <w:proofErr w:type="spellStart"/>
      <w:r w:rsidR="00382349" w:rsidRPr="001B5E15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>межучрежденческих</w:t>
      </w:r>
      <w:proofErr w:type="spellEnd"/>
      <w:r w:rsidR="00382349" w:rsidRPr="001B5E15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 xml:space="preserve"> расчетов за единицу объема ме</w:t>
      </w:r>
      <w:r w:rsidR="00106A35" w:rsidRPr="001B5E15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>дицинской помощи – обращение, по</w:t>
      </w:r>
      <w:r w:rsidR="00382349" w:rsidRPr="001B5E15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>сещение, за медицинскую услугу по установленным тарифам в системе ОМС (за исключением медицинской помощи по профилям «Стоматология», медицинской помощи, оказываемой в неотложной форме, проведении диспансеризаций и профилактических медицинских осмотров в соответствии с порядками, утвержденными Минздраво</w:t>
      </w:r>
      <w:r w:rsidR="004C04CA" w:rsidRPr="001B5E15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>м</w:t>
      </w:r>
      <w:r w:rsidR="00382349" w:rsidRPr="001B5E15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 xml:space="preserve"> Российской Федера</w:t>
      </w:r>
      <w:r w:rsidR="002D5EC3" w:rsidRPr="001B5E15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>ции, оказанием диализной помощи</w:t>
      </w:r>
      <w:r w:rsidR="00382349" w:rsidRPr="001B5E15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>).</w:t>
      </w:r>
    </w:p>
    <w:p w:rsidR="00382349" w:rsidRPr="001B5E15" w:rsidRDefault="00382349" w:rsidP="00AD65F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Стоимость диагностических исследований (лабораторных и инструментальных) включена в </w:t>
      </w:r>
      <w:proofErr w:type="spellStart"/>
      <w:r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>подушевой</w:t>
      </w:r>
      <w:proofErr w:type="spellEnd"/>
      <w:r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норматив финансирования на прикрепившихся лиц и в стоимость законченного случая лечения заболевания, включенного в КСГ.</w:t>
      </w:r>
    </w:p>
    <w:p w:rsidR="00382349" w:rsidRPr="001B5E15" w:rsidRDefault="00382349" w:rsidP="00AD65F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Оплата диагностических </w:t>
      </w:r>
      <w:r w:rsidRPr="001B5E15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>исследований (лабораторных и инструментальных)</w:t>
      </w:r>
      <w:r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производится в соответствии с настоящим Порядком в соответствии кодами и тарифами, приведенными в Приложении №15 Тарифного соглашения</w:t>
      </w:r>
      <w:r w:rsidR="008A61D0" w:rsidRPr="001B5E1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382349" w:rsidRPr="001B5E15" w:rsidRDefault="00382349" w:rsidP="00AD65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00000" w:themeColor="text1"/>
          <w:sz w:val="28"/>
          <w:szCs w:val="28"/>
        </w:rPr>
      </w:pPr>
      <w:r w:rsidRPr="001B5E15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  <w:t xml:space="preserve">Показания для направления прикрепленных граждан в иные МО определяет МО </w:t>
      </w:r>
      <w:r w:rsidR="00E8425A" w:rsidRPr="001B5E15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  <w:t>–</w:t>
      </w:r>
      <w:r w:rsidRPr="001B5E15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  <w:t xml:space="preserve"> </w:t>
      </w:r>
      <w:r w:rsidRPr="001B5E15">
        <w:rPr>
          <w:rFonts w:ascii="Times New Roman" w:eastAsia="Calibri" w:hAnsi="Times New Roman" w:cs="Times New Roman"/>
          <w:i/>
          <w:iCs/>
          <w:color w:val="000000" w:themeColor="text1"/>
          <w:sz w:val="28"/>
          <w:szCs w:val="28"/>
        </w:rPr>
        <w:t>заказчик</w:t>
      </w:r>
      <w:r w:rsidR="00E8425A" w:rsidRPr="001B5E15">
        <w:rPr>
          <w:rFonts w:ascii="Times New Roman" w:eastAsia="Calibri" w:hAnsi="Times New Roman" w:cs="Times New Roman"/>
          <w:i/>
          <w:iCs/>
          <w:color w:val="000000" w:themeColor="text1"/>
          <w:sz w:val="28"/>
          <w:szCs w:val="28"/>
        </w:rPr>
        <w:t xml:space="preserve"> (плательщик)</w:t>
      </w:r>
      <w:r w:rsidRPr="001B5E15">
        <w:rPr>
          <w:rFonts w:ascii="Times New Roman" w:eastAsia="Calibri" w:hAnsi="Times New Roman" w:cs="Times New Roman"/>
          <w:i/>
          <w:iCs/>
          <w:color w:val="000000" w:themeColor="text1"/>
          <w:sz w:val="28"/>
          <w:szCs w:val="28"/>
        </w:rPr>
        <w:t xml:space="preserve">. </w:t>
      </w:r>
    </w:p>
    <w:p w:rsidR="00382349" w:rsidRPr="001B5E15" w:rsidRDefault="00382349" w:rsidP="00AD65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</w:pPr>
      <w:r w:rsidRPr="001B5E15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  <w:t xml:space="preserve">В случае выдачи направления МО - заказчиком лицу, прикрепленному к иной МО, медицинская помощь (которая включена в стоимость </w:t>
      </w:r>
      <w:proofErr w:type="spellStart"/>
      <w:r w:rsidRPr="001B5E15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  <w:t>подушевого</w:t>
      </w:r>
      <w:proofErr w:type="spellEnd"/>
      <w:r w:rsidRPr="001B5E15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  <w:t xml:space="preserve"> финансирования) оплачивается за счет средств направившей МО.</w:t>
      </w:r>
    </w:p>
    <w:p w:rsidR="00382349" w:rsidRPr="001B5E15" w:rsidRDefault="00382349" w:rsidP="00AD65FE">
      <w:pPr>
        <w:keepLines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5E1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МО–исполнитель б</w:t>
      </w:r>
      <w:r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>ез направления осуществляет прием застрахованных лиц врачами, оказывающими медицинскую помощь:</w:t>
      </w:r>
    </w:p>
    <w:p w:rsidR="00C13D86" w:rsidRPr="001B5E15" w:rsidRDefault="00C13D86" w:rsidP="00C13D86">
      <w:pPr>
        <w:keepLines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5E15">
        <w:rPr>
          <w:rFonts w:ascii="Times New Roman" w:hAnsi="Times New Roman"/>
          <w:color w:val="000000" w:themeColor="text1"/>
          <w:sz w:val="28"/>
          <w:szCs w:val="28"/>
        </w:rPr>
        <w:t>- по профилю «</w:t>
      </w:r>
      <w:proofErr w:type="spellStart"/>
      <w:r w:rsidRPr="001B5E15">
        <w:rPr>
          <w:rFonts w:ascii="Times New Roman" w:hAnsi="Times New Roman"/>
          <w:color w:val="000000" w:themeColor="text1"/>
          <w:sz w:val="28"/>
          <w:szCs w:val="28"/>
        </w:rPr>
        <w:t>Дерматовенерология</w:t>
      </w:r>
      <w:proofErr w:type="spellEnd"/>
      <w:r w:rsidRPr="001B5E15">
        <w:rPr>
          <w:rFonts w:ascii="Times New Roman" w:hAnsi="Times New Roman"/>
          <w:color w:val="000000" w:themeColor="text1"/>
          <w:sz w:val="28"/>
          <w:szCs w:val="28"/>
        </w:rPr>
        <w:t>» (в части дерматологии);</w:t>
      </w:r>
    </w:p>
    <w:p w:rsidR="00C13D86" w:rsidRPr="001B5E15" w:rsidRDefault="00C13D86" w:rsidP="00C13D86">
      <w:pPr>
        <w:keepLines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5E15">
        <w:rPr>
          <w:rFonts w:ascii="Times New Roman" w:hAnsi="Times New Roman"/>
          <w:color w:val="000000" w:themeColor="text1"/>
          <w:sz w:val="28"/>
          <w:szCs w:val="28"/>
        </w:rPr>
        <w:t>- по профилю «Акушерство-гинекология»;</w:t>
      </w:r>
    </w:p>
    <w:p w:rsidR="00C13D86" w:rsidRPr="001B5E15" w:rsidRDefault="00C13D86" w:rsidP="00C13D86">
      <w:pPr>
        <w:keepLines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5E15">
        <w:rPr>
          <w:rFonts w:ascii="Times New Roman" w:hAnsi="Times New Roman"/>
          <w:color w:val="000000" w:themeColor="text1"/>
          <w:sz w:val="28"/>
          <w:szCs w:val="28"/>
        </w:rPr>
        <w:t>- по профилю «Гериатрия»;</w:t>
      </w:r>
    </w:p>
    <w:p w:rsidR="00C13D86" w:rsidRPr="001B5E15" w:rsidRDefault="00C13D86" w:rsidP="00C13D86">
      <w:pPr>
        <w:keepLines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1B5E1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- в </w:t>
      </w:r>
      <w:r w:rsidR="00E8425A" w:rsidRPr="001B5E15">
        <w:rPr>
          <w:rFonts w:ascii="Times New Roman" w:eastAsia="Calibri" w:hAnsi="Times New Roman"/>
          <w:color w:val="000000" w:themeColor="text1"/>
          <w:sz w:val="28"/>
          <w:szCs w:val="28"/>
        </w:rPr>
        <w:t>МО</w:t>
      </w:r>
      <w:r w:rsidRPr="001B5E15">
        <w:rPr>
          <w:rFonts w:ascii="Times New Roman" w:eastAsia="Calibri" w:hAnsi="Times New Roman"/>
          <w:color w:val="000000" w:themeColor="text1"/>
          <w:sz w:val="28"/>
          <w:szCs w:val="28"/>
        </w:rPr>
        <w:t>, функционирующих как структурные подразделения республиканских центров, диспансеров по профилям «Кардиология», «Эндокринология», «Онкология»;</w:t>
      </w:r>
    </w:p>
    <w:p w:rsidR="00C13D86" w:rsidRPr="001B5E15" w:rsidRDefault="00C13D86" w:rsidP="00C13D86">
      <w:pPr>
        <w:keepLines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1B5E15">
        <w:rPr>
          <w:rFonts w:ascii="Times New Roman" w:eastAsia="Calibri" w:hAnsi="Times New Roman"/>
          <w:color w:val="000000" w:themeColor="text1"/>
          <w:sz w:val="28"/>
          <w:szCs w:val="28"/>
        </w:rPr>
        <w:t>- в центрах здоровья, в том числе центре здоровья, функционирующего при ГБУ РД «Республиканский центр медицинской профилактики»;</w:t>
      </w:r>
    </w:p>
    <w:p w:rsidR="00C13D86" w:rsidRPr="001B5E15" w:rsidRDefault="00C13D86" w:rsidP="00C13D86">
      <w:pPr>
        <w:keepLines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5E15">
        <w:rPr>
          <w:rFonts w:ascii="Times New Roman" w:hAnsi="Times New Roman"/>
          <w:color w:val="000000" w:themeColor="text1"/>
          <w:sz w:val="28"/>
          <w:szCs w:val="28"/>
        </w:rPr>
        <w:t>- в отделениях амбулаторной травмы по перечню МО, согласно приложению № 4-а.</w:t>
      </w:r>
    </w:p>
    <w:p w:rsidR="00AE0D48" w:rsidRPr="001B5E15" w:rsidRDefault="00AE0D48" w:rsidP="00AE0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B5E1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МО-исполнитель ведет учет </w:t>
      </w:r>
      <w:r w:rsidRPr="001B5E15">
        <w:rPr>
          <w:rFonts w:ascii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>фактического количества оказанных внешних услуг (посещений, обращений, диагностических исследований, лабораторных и инструментальных услуг)</w:t>
      </w:r>
      <w:r w:rsidRPr="001B5E1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в разрезе МО-заказчиков, выдавших направление на оказание медицинской помощи или по месту прикрепления пациента. </w:t>
      </w:r>
    </w:p>
    <w:p w:rsidR="00AE0D48" w:rsidRPr="001B5E15" w:rsidRDefault="00AE0D48" w:rsidP="00AD65FE">
      <w:pPr>
        <w:keepLines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B5E1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МО – заказчик</w:t>
      </w:r>
      <w:r w:rsidR="00E8425A" w:rsidRPr="001B5E1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(плательщик)</w:t>
      </w:r>
      <w:r w:rsidRPr="001B5E1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ведет учет направлений, выданных на получение внешних услуг </w:t>
      </w:r>
      <w:r w:rsidRPr="001B5E15">
        <w:rPr>
          <w:rFonts w:ascii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>(посещений, обращений, диагностических исследований, лабораторных и инструментальных услуг)</w:t>
      </w:r>
      <w:r w:rsidRPr="001B5E1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в разрезе МО–исполнителей. </w:t>
      </w:r>
    </w:p>
    <w:p w:rsidR="00C817D6" w:rsidRPr="001B5E15" w:rsidRDefault="00377572" w:rsidP="00377572">
      <w:pPr>
        <w:pStyle w:val="a8"/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5E1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5.</w:t>
      </w:r>
      <w:r w:rsidR="004C04CA" w:rsidRPr="001B5E1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EB2EA3" w:rsidRPr="001B5E1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При проведении </w:t>
      </w:r>
      <w:proofErr w:type="spellStart"/>
      <w:r w:rsidR="00EB2EA3" w:rsidRPr="001B5E1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межучрежденческих</w:t>
      </w:r>
      <w:proofErr w:type="spellEnd"/>
      <w:r w:rsidR="00EB2EA3" w:rsidRPr="001B5E1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расчетов по скорой медицинской помощи </w:t>
      </w:r>
      <w:r w:rsidR="005C24D4" w:rsidRPr="001B5E1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за счет</w:t>
      </w:r>
      <w:r w:rsidR="00EB2EA3" w:rsidRPr="001B5E1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B2EA3" w:rsidRPr="001B5E1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подушевого</w:t>
      </w:r>
      <w:proofErr w:type="spellEnd"/>
      <w:r w:rsidR="00EB2EA3" w:rsidRPr="001B5E1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норматива </w:t>
      </w:r>
      <w:r w:rsidR="0029719A" w:rsidRPr="001B5E1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финансирования производится</w:t>
      </w:r>
      <w:r w:rsidR="005C24D4" w:rsidRPr="001B5E1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оплата</w:t>
      </w:r>
      <w:r w:rsidR="00EB2EA3" w:rsidRPr="001B5E1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A56962" w:rsidRPr="001B5E15">
        <w:rPr>
          <w:rFonts w:ascii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за фактическое количество </w:t>
      </w:r>
      <w:r w:rsidR="0029719A" w:rsidRPr="001B5E15">
        <w:rPr>
          <w:rFonts w:ascii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>вызовов</w:t>
      </w:r>
      <w:r w:rsidR="00072B59" w:rsidRPr="001B5E15">
        <w:rPr>
          <w:rFonts w:ascii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>,</w:t>
      </w:r>
      <w:r w:rsidR="0029719A" w:rsidRPr="001B5E15">
        <w:rPr>
          <w:rFonts w:ascii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оказанных застрахованному обслуживаемому населению Р</w:t>
      </w:r>
      <w:r w:rsidR="004D6EB2" w:rsidRPr="001B5E15">
        <w:rPr>
          <w:rFonts w:ascii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>еспублики Дагестан другими станциями и отделениями СМП</w:t>
      </w:r>
      <w:r w:rsidR="00FF25AF" w:rsidRPr="001B5E15">
        <w:rPr>
          <w:rFonts w:ascii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>.</w:t>
      </w:r>
      <w:r w:rsidR="00C817D6" w:rsidRPr="001B5E1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CB0AD5" w:rsidRPr="001B5E15" w:rsidRDefault="00C12BAF" w:rsidP="00AD65FE">
      <w:pPr>
        <w:pStyle w:val="a8"/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9719A"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Стоимость вызовов, </w:t>
      </w:r>
      <w:r w:rsidR="00EA649F"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фактически </w:t>
      </w:r>
      <w:r w:rsidR="0029719A"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оказанных </w:t>
      </w:r>
      <w:r w:rsidR="00EA649F" w:rsidRPr="001B5E15">
        <w:rPr>
          <w:rFonts w:ascii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>застрахованным гражданам,</w:t>
      </w:r>
      <w:r w:rsidR="0029719A"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A649F"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>относящим</w:t>
      </w:r>
      <w:r w:rsidR="0029719A"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>ся к зоне обслуживания друг</w:t>
      </w:r>
      <w:r w:rsidR="004D6EB2"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6A37D0"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4D6EB2"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станци</w:t>
      </w:r>
      <w:r w:rsidR="006A37D0"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4D6EB2"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отделени</w:t>
      </w:r>
      <w:r w:rsidR="006A37D0"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4D6EB2"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9719A"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СМП, удерживается из </w:t>
      </w:r>
      <w:r w:rsidR="00EA649F"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принятого к оплате </w:t>
      </w:r>
      <w:proofErr w:type="spellStart"/>
      <w:r w:rsidR="0029719A"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>подушевого</w:t>
      </w:r>
      <w:proofErr w:type="spellEnd"/>
      <w:r w:rsidR="0029719A"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норматива финансирования скорой медицинской помощи, территориально обслужива</w:t>
      </w:r>
      <w:r w:rsidR="00EA649F"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>ющей</w:t>
      </w:r>
      <w:r w:rsidR="0029719A"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данных</w:t>
      </w:r>
      <w:r w:rsidR="00CB0AD5"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застрахованных лиц.</w:t>
      </w:r>
    </w:p>
    <w:p w:rsidR="009A3060" w:rsidRPr="001B5E15" w:rsidRDefault="009A3060" w:rsidP="00AD65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B5E1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МО - исполнитель ведет учет </w:t>
      </w:r>
      <w:r w:rsidRPr="001B5E15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>фактически оказанных вызовов</w:t>
      </w:r>
      <w:r w:rsidRPr="001B5E1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разрезе МО </w:t>
      </w:r>
      <w:r w:rsidR="00B63E2E" w:rsidRPr="001B5E1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Pr="001B5E1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заказчиков</w:t>
      </w:r>
      <w:r w:rsidR="00B63E2E" w:rsidRPr="001B5E1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(плательщиков)</w:t>
      </w:r>
      <w:r w:rsidRPr="001B5E1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56962" w:rsidRPr="001B5E1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обслуживающих данное </w:t>
      </w:r>
      <w:r w:rsidR="00EA649F" w:rsidRPr="001B5E1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застрахованное </w:t>
      </w:r>
      <w:r w:rsidR="00A56962" w:rsidRPr="001B5E1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население</w:t>
      </w:r>
      <w:r w:rsidRPr="001B5E1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845A10" w:rsidRPr="001B5E15" w:rsidRDefault="00B11D9D" w:rsidP="00B11D9D">
      <w:pPr>
        <w:pStyle w:val="a8"/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>6.</w:t>
      </w:r>
      <w:r w:rsidR="004C04CA"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B0AD5"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>Оплата медицинской помощи, оказанной в условиях</w:t>
      </w:r>
      <w:r w:rsidR="00A32F9B"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круглосуточного и дневного стационаров</w:t>
      </w:r>
      <w:r w:rsidR="00607B9F"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может осуществляться с использованием системы </w:t>
      </w:r>
      <w:proofErr w:type="spellStart"/>
      <w:r w:rsidR="00607B9F"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>межучрежденческих</w:t>
      </w:r>
      <w:proofErr w:type="spellEnd"/>
      <w:r w:rsidR="00607B9F"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расчетов за единицу объе</w:t>
      </w:r>
      <w:r w:rsidR="00A63876"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>ма медицинской помощи (консультация специалиста</w:t>
      </w:r>
      <w:r w:rsidR="00607B9F"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845A10"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>лабораторные услуги, диагностические исследования</w:t>
      </w:r>
      <w:r w:rsidR="00607B9F"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  <w:r w:rsidR="004D6EB2"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F347F" w:rsidRPr="001B5E15" w:rsidRDefault="00013C3A" w:rsidP="009F347F">
      <w:pPr>
        <w:pStyle w:val="a8"/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trike/>
          <w:color w:val="000000" w:themeColor="text1"/>
          <w:kern w:val="24"/>
          <w:sz w:val="28"/>
          <w:szCs w:val="28"/>
          <w:lang w:eastAsia="ru-RU"/>
        </w:rPr>
      </w:pPr>
      <w:r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>При отсутствии возможности оказания застрахованным лицам специализированной (включая высокотехнологичную) медицинск</w:t>
      </w:r>
      <w:r w:rsidR="004D6EB2"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помощ</w:t>
      </w:r>
      <w:r w:rsidR="004D6EB2"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CD6627"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D6EB2"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порядками и стандартами оказания медицинской помощи </w:t>
      </w:r>
      <w:r w:rsidR="000B66E5"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полном объеме и на условиях, определенных ТП ОМС (отсутствие врача-специалиста, отсутствие возможности проведения тех или иных </w:t>
      </w:r>
      <w:r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диагностических </w:t>
      </w:r>
      <w:r w:rsidRPr="001B5E15">
        <w:rPr>
          <w:rFonts w:ascii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>исследований, лабораторных и инструментальных услуг) МО обеспечивает оказание необходимых медицинских услуг в других МО</w:t>
      </w:r>
      <w:r w:rsidR="007E492B" w:rsidRPr="001B5E15">
        <w:rPr>
          <w:rFonts w:ascii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>.</w:t>
      </w:r>
      <w:r w:rsidRPr="001B5E15">
        <w:rPr>
          <w:rFonts w:ascii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</w:p>
    <w:p w:rsidR="00C25DF2" w:rsidRPr="001B5E15" w:rsidRDefault="004B6CBA" w:rsidP="004B6CBA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C25DF2"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счет стоимости законченного случая </w:t>
      </w:r>
      <w:r w:rsidR="0085426C"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лечения </w:t>
      </w:r>
      <w:r w:rsidR="00C25DF2"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</w:t>
      </w:r>
      <w:proofErr w:type="spellStart"/>
      <w:r w:rsidR="00C25DF2"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>межучрежденческих</w:t>
      </w:r>
      <w:proofErr w:type="spellEnd"/>
      <w:r w:rsidR="00C25DF2"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расчетах оплачиваются лабораторные услуги, диагностические исследования </w:t>
      </w:r>
      <w:r w:rsidR="00A56962"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C25DF2"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>за исключением диализа), консультации специалистов, оказанные МО</w:t>
      </w:r>
      <w:r w:rsidR="004D6EB2"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>-исполнителями</w:t>
      </w:r>
      <w:r w:rsidR="00C25DF2" w:rsidRPr="001B5E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направлению лечащего врача стационара.  </w:t>
      </w:r>
    </w:p>
    <w:p w:rsidR="00144AB0" w:rsidRPr="001B5E15" w:rsidRDefault="00144AB0" w:rsidP="007E49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5E1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МО</w:t>
      </w:r>
      <w:r w:rsidR="002237C4" w:rsidRPr="001B5E1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-исполнитель</w:t>
      </w:r>
      <w:r w:rsidRPr="001B5E1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B5E1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составляет реестр счетов по установленным тарифам с указанием информации о МО</w:t>
      </w:r>
      <w:r w:rsidR="002237C4" w:rsidRPr="001B5E1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-заказчике</w:t>
      </w:r>
      <w:r w:rsidRPr="001B5E1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. СМО осуществляют оплату медицинской помощи, оказанную </w:t>
      </w:r>
      <w:proofErr w:type="gramStart"/>
      <w:r w:rsidRPr="001B5E1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МО,  на</w:t>
      </w:r>
      <w:proofErr w:type="gramEnd"/>
      <w:r w:rsidRPr="001B5E1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основании представленных реестров счетов и счетов на оплату медицинской помощи. При осуществлении окончательного расчета за медицинскую помощь сумма средств для МО, </w:t>
      </w:r>
      <w:r w:rsidR="002237C4" w:rsidRPr="001B5E1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заказчика</w:t>
      </w:r>
      <w:r w:rsidRPr="001B5E1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уменьшается на объем средств, перечисленных МО</w:t>
      </w:r>
      <w:r w:rsidR="00122627" w:rsidRPr="001B5E1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Pr="001B5E1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2237C4" w:rsidRPr="001B5E1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исполнителю</w:t>
      </w:r>
      <w:r w:rsidRPr="001B5E1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по направлениям, выданным данной МО.</w:t>
      </w:r>
    </w:p>
    <w:p w:rsidR="009A3060" w:rsidRPr="001B5E15" w:rsidRDefault="004B6CBA" w:rsidP="004B6C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B5E1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</w:t>
      </w:r>
      <w:r w:rsidR="009A3060" w:rsidRPr="001B5E1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МО-исполнитель ведет учет </w:t>
      </w:r>
      <w:r w:rsidR="009A3060" w:rsidRPr="001B5E15">
        <w:rPr>
          <w:rFonts w:ascii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фактического количества оказанных внешних услуг (посещений, </w:t>
      </w:r>
      <w:r w:rsidR="00272F4E" w:rsidRPr="001B5E15">
        <w:rPr>
          <w:rFonts w:ascii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обращений, </w:t>
      </w:r>
      <w:r w:rsidR="009A3060" w:rsidRPr="001B5E15">
        <w:rPr>
          <w:rFonts w:ascii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>диагностических исследований, лабораторных и инструментальных услуг)</w:t>
      </w:r>
      <w:r w:rsidR="009A3060" w:rsidRPr="001B5E1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в разрезе МО</w:t>
      </w:r>
      <w:r w:rsidR="004C7473" w:rsidRPr="001B5E1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="009A3060" w:rsidRPr="001B5E1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заказчиков</w:t>
      </w:r>
      <w:r w:rsidR="004C7473" w:rsidRPr="001B5E1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(плательщиков)</w:t>
      </w:r>
      <w:r w:rsidR="009A3060" w:rsidRPr="001B5E1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выдавших направление на оказание медицинской помощи</w:t>
      </w:r>
      <w:r w:rsidR="00513119" w:rsidRPr="001B5E1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или по месту прикрепления пациента</w:t>
      </w:r>
      <w:r w:rsidR="009A3060" w:rsidRPr="001B5E1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2C7081" w:rsidRPr="001B5E15" w:rsidRDefault="004B6CBA" w:rsidP="004B6CBA">
      <w:pPr>
        <w:keepLines/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B5E1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</w:t>
      </w:r>
      <w:r w:rsidR="002C7081" w:rsidRPr="001B5E1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МО – заказчик </w:t>
      </w:r>
      <w:r w:rsidR="004C7473" w:rsidRPr="001B5E1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(плательщик) </w:t>
      </w:r>
      <w:r w:rsidR="002C7081" w:rsidRPr="001B5E1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ведет учет направлений, выданных на получение внешних услуг </w:t>
      </w:r>
      <w:r w:rsidR="002C7081" w:rsidRPr="001B5E15">
        <w:rPr>
          <w:rFonts w:ascii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>(посещений, обращений, диагностических исследований, лабораторных и инструментальных услуг)</w:t>
      </w:r>
      <w:r w:rsidR="001129EA" w:rsidRPr="001B5E15">
        <w:rPr>
          <w:rFonts w:ascii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1129EA" w:rsidRPr="001B5E15">
        <w:rPr>
          <w:rFonts w:ascii="Times New Roman" w:hAnsi="Times New Roman" w:cs="Times New Roman"/>
          <w:i/>
          <w:color w:val="000000" w:themeColor="text1"/>
          <w:kern w:val="24"/>
          <w:sz w:val="28"/>
          <w:szCs w:val="28"/>
          <w:lang w:eastAsia="ru-RU"/>
        </w:rPr>
        <w:t xml:space="preserve">и </w:t>
      </w:r>
      <w:r w:rsidR="00F81592" w:rsidRPr="001B5E15">
        <w:rPr>
          <w:rFonts w:ascii="Times New Roman" w:hAnsi="Times New Roman" w:cs="Times New Roman"/>
          <w:i/>
          <w:color w:val="000000" w:themeColor="text1"/>
          <w:kern w:val="24"/>
          <w:sz w:val="28"/>
          <w:szCs w:val="28"/>
          <w:lang w:eastAsia="ru-RU"/>
        </w:rPr>
        <w:t>учет посещений, обращений оказанных пациентам, прикрепленным к данной МО</w:t>
      </w:r>
      <w:r w:rsidR="002C7081" w:rsidRPr="001B5E15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,</w:t>
      </w:r>
      <w:r w:rsidR="002C7081" w:rsidRPr="001B5E1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 разрезе МО – исполнителей.</w:t>
      </w:r>
      <w:bookmarkStart w:id="0" w:name="_GoBack"/>
      <w:bookmarkEnd w:id="0"/>
      <w:r w:rsidR="002C7081" w:rsidRPr="001B5E1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</w:p>
    <w:sectPr w:rsidR="002C7081" w:rsidRPr="001B5E15" w:rsidSect="007F058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554B0"/>
    <w:multiLevelType w:val="hybridMultilevel"/>
    <w:tmpl w:val="6C544C22"/>
    <w:lvl w:ilvl="0" w:tplc="8DFEF1E4">
      <w:start w:val="9"/>
      <w:numFmt w:val="decimal"/>
      <w:lvlText w:val="%1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">
    <w:nsid w:val="096A6146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D72EE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0EC602A2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27F65"/>
    <w:multiLevelType w:val="multilevel"/>
    <w:tmpl w:val="8C5872BE"/>
    <w:styleLink w:val="621"/>
    <w:lvl w:ilvl="0">
      <w:start w:val="1"/>
      <w:numFmt w:val="decimal"/>
      <w:lvlText w:val="Таблица %1"/>
      <w:lvlJc w:val="left"/>
      <w:pPr>
        <w:tabs>
          <w:tab w:val="num" w:pos="1361"/>
        </w:tabs>
      </w:pPr>
      <w:rPr>
        <w:rFonts w:cs="Times New Roman"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">
    <w:nsid w:val="110D5B62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943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14622159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C91A9F"/>
    <w:multiLevelType w:val="hybridMultilevel"/>
    <w:tmpl w:val="C0CE3510"/>
    <w:lvl w:ilvl="0" w:tplc="133E8C38">
      <w:start w:val="10"/>
      <w:numFmt w:val="decimal"/>
      <w:lvlText w:val="%1."/>
      <w:lvlJc w:val="left"/>
      <w:pPr>
        <w:ind w:left="11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>
    <w:nsid w:val="19AC0D50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66151B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DD5A84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28B31B89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830C3E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9004A3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43513798"/>
    <w:multiLevelType w:val="hybridMultilevel"/>
    <w:tmpl w:val="4DF2AB9A"/>
    <w:lvl w:ilvl="0" w:tplc="B3CE75D8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6" w:hanging="360"/>
      </w:pPr>
    </w:lvl>
    <w:lvl w:ilvl="2" w:tplc="0419001B" w:tentative="1">
      <w:start w:val="1"/>
      <w:numFmt w:val="lowerRoman"/>
      <w:lvlText w:val="%3."/>
      <w:lvlJc w:val="right"/>
      <w:pPr>
        <w:ind w:left="2936" w:hanging="180"/>
      </w:pPr>
    </w:lvl>
    <w:lvl w:ilvl="3" w:tplc="0419000F" w:tentative="1">
      <w:start w:val="1"/>
      <w:numFmt w:val="decimal"/>
      <w:lvlText w:val="%4."/>
      <w:lvlJc w:val="left"/>
      <w:pPr>
        <w:ind w:left="3656" w:hanging="360"/>
      </w:pPr>
    </w:lvl>
    <w:lvl w:ilvl="4" w:tplc="04190019" w:tentative="1">
      <w:start w:val="1"/>
      <w:numFmt w:val="lowerLetter"/>
      <w:lvlText w:val="%5."/>
      <w:lvlJc w:val="left"/>
      <w:pPr>
        <w:ind w:left="4376" w:hanging="360"/>
      </w:pPr>
    </w:lvl>
    <w:lvl w:ilvl="5" w:tplc="0419001B" w:tentative="1">
      <w:start w:val="1"/>
      <w:numFmt w:val="lowerRoman"/>
      <w:lvlText w:val="%6."/>
      <w:lvlJc w:val="right"/>
      <w:pPr>
        <w:ind w:left="5096" w:hanging="180"/>
      </w:pPr>
    </w:lvl>
    <w:lvl w:ilvl="6" w:tplc="0419000F" w:tentative="1">
      <w:start w:val="1"/>
      <w:numFmt w:val="decimal"/>
      <w:lvlText w:val="%7."/>
      <w:lvlJc w:val="left"/>
      <w:pPr>
        <w:ind w:left="5816" w:hanging="360"/>
      </w:pPr>
    </w:lvl>
    <w:lvl w:ilvl="7" w:tplc="04190019" w:tentative="1">
      <w:start w:val="1"/>
      <w:numFmt w:val="lowerLetter"/>
      <w:lvlText w:val="%8."/>
      <w:lvlJc w:val="left"/>
      <w:pPr>
        <w:ind w:left="6536" w:hanging="360"/>
      </w:pPr>
    </w:lvl>
    <w:lvl w:ilvl="8" w:tplc="0419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16">
    <w:nsid w:val="464F7A45"/>
    <w:multiLevelType w:val="hybridMultilevel"/>
    <w:tmpl w:val="EBAA68B0"/>
    <w:lvl w:ilvl="0" w:tplc="E13A0242">
      <w:start w:val="17"/>
      <w:numFmt w:val="decimal"/>
      <w:lvlText w:val="%1."/>
      <w:lvlJc w:val="left"/>
      <w:pPr>
        <w:ind w:left="11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>
    <w:nsid w:val="483A0AD1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742B1A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36483F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0C6ED5"/>
    <w:multiLevelType w:val="hybridMultilevel"/>
    <w:tmpl w:val="58EE234A"/>
    <w:lvl w:ilvl="0" w:tplc="CF941C7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56F829B1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1F7E20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3">
    <w:nsid w:val="5AC32E14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B8330D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78720D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972D5C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953C1C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8">
    <w:nsid w:val="6FF84618"/>
    <w:multiLevelType w:val="hybridMultilevel"/>
    <w:tmpl w:val="692ACBF2"/>
    <w:lvl w:ilvl="0" w:tplc="61267546">
      <w:start w:val="1"/>
      <w:numFmt w:val="decimal"/>
      <w:lvlText w:val="%1."/>
      <w:lvlJc w:val="left"/>
      <w:pPr>
        <w:ind w:left="1069" w:hanging="360"/>
      </w:pPr>
      <w:rPr>
        <w:rFonts w:eastAsia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69A37D1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BA43B1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885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53" w:hanging="360"/>
      </w:pPr>
    </w:lvl>
    <w:lvl w:ilvl="2" w:tplc="0419001B" w:tentative="1">
      <w:start w:val="1"/>
      <w:numFmt w:val="lowerRoman"/>
      <w:lvlText w:val="%3."/>
      <w:lvlJc w:val="right"/>
      <w:pPr>
        <w:ind w:left="1973" w:hanging="180"/>
      </w:pPr>
    </w:lvl>
    <w:lvl w:ilvl="3" w:tplc="0419000F" w:tentative="1">
      <w:start w:val="1"/>
      <w:numFmt w:val="decimal"/>
      <w:lvlText w:val="%4."/>
      <w:lvlJc w:val="left"/>
      <w:pPr>
        <w:ind w:left="2693" w:hanging="360"/>
      </w:pPr>
    </w:lvl>
    <w:lvl w:ilvl="4" w:tplc="04190019" w:tentative="1">
      <w:start w:val="1"/>
      <w:numFmt w:val="lowerLetter"/>
      <w:lvlText w:val="%5."/>
      <w:lvlJc w:val="left"/>
      <w:pPr>
        <w:ind w:left="3413" w:hanging="360"/>
      </w:pPr>
    </w:lvl>
    <w:lvl w:ilvl="5" w:tplc="0419001B" w:tentative="1">
      <w:start w:val="1"/>
      <w:numFmt w:val="lowerRoman"/>
      <w:lvlText w:val="%6."/>
      <w:lvlJc w:val="right"/>
      <w:pPr>
        <w:ind w:left="4133" w:hanging="180"/>
      </w:pPr>
    </w:lvl>
    <w:lvl w:ilvl="6" w:tplc="0419000F" w:tentative="1">
      <w:start w:val="1"/>
      <w:numFmt w:val="decimal"/>
      <w:lvlText w:val="%7."/>
      <w:lvlJc w:val="left"/>
      <w:pPr>
        <w:ind w:left="4853" w:hanging="360"/>
      </w:pPr>
    </w:lvl>
    <w:lvl w:ilvl="7" w:tplc="04190019" w:tentative="1">
      <w:start w:val="1"/>
      <w:numFmt w:val="lowerLetter"/>
      <w:lvlText w:val="%8."/>
      <w:lvlJc w:val="left"/>
      <w:pPr>
        <w:ind w:left="5573" w:hanging="360"/>
      </w:pPr>
    </w:lvl>
    <w:lvl w:ilvl="8" w:tplc="041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1">
    <w:nsid w:val="7C423BDF"/>
    <w:multiLevelType w:val="hybridMultilevel"/>
    <w:tmpl w:val="3F02814E"/>
    <w:lvl w:ilvl="0" w:tplc="4D3A2826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E071DF2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9"/>
  </w:num>
  <w:num w:numId="3">
    <w:abstractNumId w:val="1"/>
  </w:num>
  <w:num w:numId="4">
    <w:abstractNumId w:val="19"/>
  </w:num>
  <w:num w:numId="5">
    <w:abstractNumId w:val="24"/>
  </w:num>
  <w:num w:numId="6">
    <w:abstractNumId w:val="6"/>
  </w:num>
  <w:num w:numId="7">
    <w:abstractNumId w:val="12"/>
  </w:num>
  <w:num w:numId="8">
    <w:abstractNumId w:val="11"/>
  </w:num>
  <w:num w:numId="9">
    <w:abstractNumId w:val="8"/>
  </w:num>
  <w:num w:numId="10">
    <w:abstractNumId w:val="3"/>
  </w:num>
  <w:num w:numId="11">
    <w:abstractNumId w:val="18"/>
  </w:num>
  <w:num w:numId="12">
    <w:abstractNumId w:val="32"/>
  </w:num>
  <w:num w:numId="13">
    <w:abstractNumId w:val="21"/>
  </w:num>
  <w:num w:numId="14">
    <w:abstractNumId w:val="25"/>
  </w:num>
  <w:num w:numId="15">
    <w:abstractNumId w:val="9"/>
  </w:num>
  <w:num w:numId="16">
    <w:abstractNumId w:val="23"/>
  </w:num>
  <w:num w:numId="17">
    <w:abstractNumId w:val="17"/>
  </w:num>
  <w:num w:numId="18">
    <w:abstractNumId w:val="14"/>
  </w:num>
  <w:num w:numId="19">
    <w:abstractNumId w:val="15"/>
  </w:num>
  <w:num w:numId="20">
    <w:abstractNumId w:val="31"/>
  </w:num>
  <w:num w:numId="21">
    <w:abstractNumId w:val="28"/>
  </w:num>
  <w:num w:numId="22">
    <w:abstractNumId w:val="5"/>
  </w:num>
  <w:num w:numId="23">
    <w:abstractNumId w:val="27"/>
  </w:num>
  <w:num w:numId="24">
    <w:abstractNumId w:val="20"/>
  </w:num>
  <w:num w:numId="25">
    <w:abstractNumId w:val="22"/>
  </w:num>
  <w:num w:numId="26">
    <w:abstractNumId w:val="2"/>
  </w:num>
  <w:num w:numId="27">
    <w:abstractNumId w:val="13"/>
  </w:num>
  <w:num w:numId="28">
    <w:abstractNumId w:val="0"/>
  </w:num>
  <w:num w:numId="29">
    <w:abstractNumId w:val="10"/>
  </w:num>
  <w:num w:numId="30">
    <w:abstractNumId w:val="7"/>
  </w:num>
  <w:num w:numId="31">
    <w:abstractNumId w:val="4"/>
  </w:num>
  <w:num w:numId="32">
    <w:abstractNumId w:val="30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11D6"/>
    <w:rsid w:val="000004A6"/>
    <w:rsid w:val="000005F0"/>
    <w:rsid w:val="0000791A"/>
    <w:rsid w:val="00012B11"/>
    <w:rsid w:val="0001320D"/>
    <w:rsid w:val="00013C3A"/>
    <w:rsid w:val="00023782"/>
    <w:rsid w:val="000245A8"/>
    <w:rsid w:val="00032DC0"/>
    <w:rsid w:val="000363B4"/>
    <w:rsid w:val="00036F38"/>
    <w:rsid w:val="00060D59"/>
    <w:rsid w:val="000631B3"/>
    <w:rsid w:val="000662EF"/>
    <w:rsid w:val="00072B59"/>
    <w:rsid w:val="00073009"/>
    <w:rsid w:val="000745C6"/>
    <w:rsid w:val="00082615"/>
    <w:rsid w:val="0008534B"/>
    <w:rsid w:val="00092CC9"/>
    <w:rsid w:val="000947B7"/>
    <w:rsid w:val="0009569C"/>
    <w:rsid w:val="000B14A4"/>
    <w:rsid w:val="000B310B"/>
    <w:rsid w:val="000B66E5"/>
    <w:rsid w:val="000B744F"/>
    <w:rsid w:val="000C0963"/>
    <w:rsid w:val="000C7F48"/>
    <w:rsid w:val="000D3950"/>
    <w:rsid w:val="000D5050"/>
    <w:rsid w:val="000E59FB"/>
    <w:rsid w:val="000F0494"/>
    <w:rsid w:val="000F7A5A"/>
    <w:rsid w:val="00104DF8"/>
    <w:rsid w:val="00104E34"/>
    <w:rsid w:val="001055AE"/>
    <w:rsid w:val="00106A35"/>
    <w:rsid w:val="001129EA"/>
    <w:rsid w:val="00115A33"/>
    <w:rsid w:val="00122627"/>
    <w:rsid w:val="00122EDE"/>
    <w:rsid w:val="0012420B"/>
    <w:rsid w:val="00124C2C"/>
    <w:rsid w:val="0013282D"/>
    <w:rsid w:val="00132C4F"/>
    <w:rsid w:val="00136932"/>
    <w:rsid w:val="00144AB0"/>
    <w:rsid w:val="00147922"/>
    <w:rsid w:val="00151AB8"/>
    <w:rsid w:val="0015555C"/>
    <w:rsid w:val="0016263B"/>
    <w:rsid w:val="00170209"/>
    <w:rsid w:val="00172273"/>
    <w:rsid w:val="00173425"/>
    <w:rsid w:val="0017522F"/>
    <w:rsid w:val="00184A06"/>
    <w:rsid w:val="0018784D"/>
    <w:rsid w:val="00192E3F"/>
    <w:rsid w:val="001949AC"/>
    <w:rsid w:val="001A0099"/>
    <w:rsid w:val="001A1592"/>
    <w:rsid w:val="001A682E"/>
    <w:rsid w:val="001B0A62"/>
    <w:rsid w:val="001B232B"/>
    <w:rsid w:val="001B3238"/>
    <w:rsid w:val="001B5E15"/>
    <w:rsid w:val="001C1D05"/>
    <w:rsid w:val="001C6170"/>
    <w:rsid w:val="001C699C"/>
    <w:rsid w:val="001D0333"/>
    <w:rsid w:val="001D0FB0"/>
    <w:rsid w:val="001D4F2E"/>
    <w:rsid w:val="001E015A"/>
    <w:rsid w:val="001E0D48"/>
    <w:rsid w:val="001E1C81"/>
    <w:rsid w:val="001F2B5A"/>
    <w:rsid w:val="001F403C"/>
    <w:rsid w:val="00202565"/>
    <w:rsid w:val="002027AF"/>
    <w:rsid w:val="0020769D"/>
    <w:rsid w:val="0021052C"/>
    <w:rsid w:val="0021100E"/>
    <w:rsid w:val="00212877"/>
    <w:rsid w:val="00217232"/>
    <w:rsid w:val="0021751A"/>
    <w:rsid w:val="002179D1"/>
    <w:rsid w:val="00221239"/>
    <w:rsid w:val="00221E1F"/>
    <w:rsid w:val="002237C4"/>
    <w:rsid w:val="0023208B"/>
    <w:rsid w:val="00246218"/>
    <w:rsid w:val="00246917"/>
    <w:rsid w:val="00250289"/>
    <w:rsid w:val="00257993"/>
    <w:rsid w:val="002647C4"/>
    <w:rsid w:val="00264F45"/>
    <w:rsid w:val="00265F62"/>
    <w:rsid w:val="00272F4E"/>
    <w:rsid w:val="0028121F"/>
    <w:rsid w:val="0029387C"/>
    <w:rsid w:val="0029719A"/>
    <w:rsid w:val="00297CCF"/>
    <w:rsid w:val="002A00DE"/>
    <w:rsid w:val="002A2AB9"/>
    <w:rsid w:val="002A2DA9"/>
    <w:rsid w:val="002A3D51"/>
    <w:rsid w:val="002B251A"/>
    <w:rsid w:val="002C7081"/>
    <w:rsid w:val="002C7D3A"/>
    <w:rsid w:val="002C7D5F"/>
    <w:rsid w:val="002D01A8"/>
    <w:rsid w:val="002D5EC3"/>
    <w:rsid w:val="002E7565"/>
    <w:rsid w:val="002F17A1"/>
    <w:rsid w:val="00303B7F"/>
    <w:rsid w:val="003143A1"/>
    <w:rsid w:val="00317B21"/>
    <w:rsid w:val="003249CC"/>
    <w:rsid w:val="0034424E"/>
    <w:rsid w:val="00354D2A"/>
    <w:rsid w:val="00360277"/>
    <w:rsid w:val="00363EBB"/>
    <w:rsid w:val="003641D9"/>
    <w:rsid w:val="0037203A"/>
    <w:rsid w:val="003766AD"/>
    <w:rsid w:val="00377572"/>
    <w:rsid w:val="00382349"/>
    <w:rsid w:val="00394108"/>
    <w:rsid w:val="003949C8"/>
    <w:rsid w:val="003978EF"/>
    <w:rsid w:val="003A5A88"/>
    <w:rsid w:val="003A7AEB"/>
    <w:rsid w:val="003B32D6"/>
    <w:rsid w:val="003B6492"/>
    <w:rsid w:val="003C0308"/>
    <w:rsid w:val="003C2B62"/>
    <w:rsid w:val="003C62EB"/>
    <w:rsid w:val="003E0E40"/>
    <w:rsid w:val="003E10D2"/>
    <w:rsid w:val="003E5545"/>
    <w:rsid w:val="003E6F95"/>
    <w:rsid w:val="003F4020"/>
    <w:rsid w:val="003F4FA3"/>
    <w:rsid w:val="00402607"/>
    <w:rsid w:val="00406E80"/>
    <w:rsid w:val="00413752"/>
    <w:rsid w:val="00420B10"/>
    <w:rsid w:val="00424F66"/>
    <w:rsid w:val="0043526E"/>
    <w:rsid w:val="004406AE"/>
    <w:rsid w:val="00454F7A"/>
    <w:rsid w:val="00454FF0"/>
    <w:rsid w:val="00462F6C"/>
    <w:rsid w:val="00465EBB"/>
    <w:rsid w:val="00472D16"/>
    <w:rsid w:val="00474E67"/>
    <w:rsid w:val="004776A1"/>
    <w:rsid w:val="00477E00"/>
    <w:rsid w:val="004805C9"/>
    <w:rsid w:val="00481B0B"/>
    <w:rsid w:val="00483184"/>
    <w:rsid w:val="00497A01"/>
    <w:rsid w:val="004A2F45"/>
    <w:rsid w:val="004B2BF6"/>
    <w:rsid w:val="004B3F27"/>
    <w:rsid w:val="004B6CBA"/>
    <w:rsid w:val="004C04CA"/>
    <w:rsid w:val="004C39AF"/>
    <w:rsid w:val="004C7473"/>
    <w:rsid w:val="004C7934"/>
    <w:rsid w:val="004D19D9"/>
    <w:rsid w:val="004D4C30"/>
    <w:rsid w:val="004D519B"/>
    <w:rsid w:val="004D6EB2"/>
    <w:rsid w:val="004E44E0"/>
    <w:rsid w:val="00506613"/>
    <w:rsid w:val="00513119"/>
    <w:rsid w:val="00516DF4"/>
    <w:rsid w:val="005200E9"/>
    <w:rsid w:val="00520A4C"/>
    <w:rsid w:val="00521039"/>
    <w:rsid w:val="00523EBA"/>
    <w:rsid w:val="00525F1E"/>
    <w:rsid w:val="00530998"/>
    <w:rsid w:val="0053482B"/>
    <w:rsid w:val="00546F33"/>
    <w:rsid w:val="0056675D"/>
    <w:rsid w:val="00571452"/>
    <w:rsid w:val="005715CD"/>
    <w:rsid w:val="005743A2"/>
    <w:rsid w:val="005760B4"/>
    <w:rsid w:val="005813A6"/>
    <w:rsid w:val="005834BF"/>
    <w:rsid w:val="005857D6"/>
    <w:rsid w:val="00593F2D"/>
    <w:rsid w:val="00595599"/>
    <w:rsid w:val="00595A7E"/>
    <w:rsid w:val="00597EF9"/>
    <w:rsid w:val="005A6255"/>
    <w:rsid w:val="005A7FE2"/>
    <w:rsid w:val="005B1724"/>
    <w:rsid w:val="005B3513"/>
    <w:rsid w:val="005B68C2"/>
    <w:rsid w:val="005C24D4"/>
    <w:rsid w:val="005D7796"/>
    <w:rsid w:val="005D7DE2"/>
    <w:rsid w:val="005E2C9E"/>
    <w:rsid w:val="005E48DD"/>
    <w:rsid w:val="006007D7"/>
    <w:rsid w:val="00607B9F"/>
    <w:rsid w:val="0061171F"/>
    <w:rsid w:val="00616017"/>
    <w:rsid w:val="00620896"/>
    <w:rsid w:val="0062133D"/>
    <w:rsid w:val="00633F3A"/>
    <w:rsid w:val="00634557"/>
    <w:rsid w:val="00635ED2"/>
    <w:rsid w:val="006378CB"/>
    <w:rsid w:val="00642640"/>
    <w:rsid w:val="00643C67"/>
    <w:rsid w:val="006505C6"/>
    <w:rsid w:val="00652282"/>
    <w:rsid w:val="006561C7"/>
    <w:rsid w:val="006574BE"/>
    <w:rsid w:val="00660C03"/>
    <w:rsid w:val="00671F4B"/>
    <w:rsid w:val="006772F1"/>
    <w:rsid w:val="0068393B"/>
    <w:rsid w:val="0068444A"/>
    <w:rsid w:val="00692CFE"/>
    <w:rsid w:val="00693525"/>
    <w:rsid w:val="006A21F1"/>
    <w:rsid w:val="006A37D0"/>
    <w:rsid w:val="006A625A"/>
    <w:rsid w:val="006B1902"/>
    <w:rsid w:val="006C2430"/>
    <w:rsid w:val="006C779C"/>
    <w:rsid w:val="006E2B14"/>
    <w:rsid w:val="006F0D2B"/>
    <w:rsid w:val="006F5E95"/>
    <w:rsid w:val="00704659"/>
    <w:rsid w:val="0070623B"/>
    <w:rsid w:val="00707FD1"/>
    <w:rsid w:val="0071153A"/>
    <w:rsid w:val="00716D84"/>
    <w:rsid w:val="00721B80"/>
    <w:rsid w:val="00723E78"/>
    <w:rsid w:val="0074011F"/>
    <w:rsid w:val="007460CA"/>
    <w:rsid w:val="00747B7E"/>
    <w:rsid w:val="00752887"/>
    <w:rsid w:val="00762324"/>
    <w:rsid w:val="007646A3"/>
    <w:rsid w:val="00765FDB"/>
    <w:rsid w:val="00773212"/>
    <w:rsid w:val="00774023"/>
    <w:rsid w:val="007753A2"/>
    <w:rsid w:val="00797B5E"/>
    <w:rsid w:val="007B477B"/>
    <w:rsid w:val="007B4BD5"/>
    <w:rsid w:val="007C7528"/>
    <w:rsid w:val="007D66E1"/>
    <w:rsid w:val="007D6808"/>
    <w:rsid w:val="007E492B"/>
    <w:rsid w:val="007E6468"/>
    <w:rsid w:val="007F0584"/>
    <w:rsid w:val="007F2356"/>
    <w:rsid w:val="007F293A"/>
    <w:rsid w:val="007F491A"/>
    <w:rsid w:val="00806D13"/>
    <w:rsid w:val="008125AB"/>
    <w:rsid w:val="0081263B"/>
    <w:rsid w:val="00814101"/>
    <w:rsid w:val="0081719B"/>
    <w:rsid w:val="008208F7"/>
    <w:rsid w:val="008275E1"/>
    <w:rsid w:val="00832760"/>
    <w:rsid w:val="00841F99"/>
    <w:rsid w:val="00842054"/>
    <w:rsid w:val="00845A10"/>
    <w:rsid w:val="0084640D"/>
    <w:rsid w:val="00847A4D"/>
    <w:rsid w:val="00852D06"/>
    <w:rsid w:val="0085426C"/>
    <w:rsid w:val="008647A1"/>
    <w:rsid w:val="00876A48"/>
    <w:rsid w:val="008775D3"/>
    <w:rsid w:val="00884EF1"/>
    <w:rsid w:val="00894889"/>
    <w:rsid w:val="00894BA4"/>
    <w:rsid w:val="008A43B1"/>
    <w:rsid w:val="008A4691"/>
    <w:rsid w:val="008A4AF0"/>
    <w:rsid w:val="008A61D0"/>
    <w:rsid w:val="008A6C46"/>
    <w:rsid w:val="008A6CB5"/>
    <w:rsid w:val="008C2C88"/>
    <w:rsid w:val="008C5257"/>
    <w:rsid w:val="008E07B6"/>
    <w:rsid w:val="008E1EFF"/>
    <w:rsid w:val="008E27B8"/>
    <w:rsid w:val="008E6801"/>
    <w:rsid w:val="008E7498"/>
    <w:rsid w:val="008F3C0E"/>
    <w:rsid w:val="009002FF"/>
    <w:rsid w:val="00912AD3"/>
    <w:rsid w:val="00915C94"/>
    <w:rsid w:val="00920F63"/>
    <w:rsid w:val="00923CEB"/>
    <w:rsid w:val="00924A26"/>
    <w:rsid w:val="009265B0"/>
    <w:rsid w:val="00952BDD"/>
    <w:rsid w:val="0095640A"/>
    <w:rsid w:val="00962924"/>
    <w:rsid w:val="00965F58"/>
    <w:rsid w:val="00972B85"/>
    <w:rsid w:val="00990638"/>
    <w:rsid w:val="00993B5C"/>
    <w:rsid w:val="00994CEA"/>
    <w:rsid w:val="00997A1E"/>
    <w:rsid w:val="009A05B9"/>
    <w:rsid w:val="009A3060"/>
    <w:rsid w:val="009B15ED"/>
    <w:rsid w:val="009B18BC"/>
    <w:rsid w:val="009B1D69"/>
    <w:rsid w:val="009C2985"/>
    <w:rsid w:val="009D2B7B"/>
    <w:rsid w:val="009D4CEC"/>
    <w:rsid w:val="009D6533"/>
    <w:rsid w:val="009E1135"/>
    <w:rsid w:val="009E31EC"/>
    <w:rsid w:val="009E53FB"/>
    <w:rsid w:val="009E77D6"/>
    <w:rsid w:val="009F2744"/>
    <w:rsid w:val="009F347F"/>
    <w:rsid w:val="00A023AA"/>
    <w:rsid w:val="00A03715"/>
    <w:rsid w:val="00A06510"/>
    <w:rsid w:val="00A07005"/>
    <w:rsid w:val="00A21FBC"/>
    <w:rsid w:val="00A31D30"/>
    <w:rsid w:val="00A32F9B"/>
    <w:rsid w:val="00A339BA"/>
    <w:rsid w:val="00A4257F"/>
    <w:rsid w:val="00A42C54"/>
    <w:rsid w:val="00A4394F"/>
    <w:rsid w:val="00A456EB"/>
    <w:rsid w:val="00A56962"/>
    <w:rsid w:val="00A61CD0"/>
    <w:rsid w:val="00A63876"/>
    <w:rsid w:val="00A81125"/>
    <w:rsid w:val="00A90E95"/>
    <w:rsid w:val="00A911D6"/>
    <w:rsid w:val="00A94D8C"/>
    <w:rsid w:val="00A95152"/>
    <w:rsid w:val="00A959EA"/>
    <w:rsid w:val="00AA15BD"/>
    <w:rsid w:val="00AA1B9A"/>
    <w:rsid w:val="00AA4B96"/>
    <w:rsid w:val="00AA600F"/>
    <w:rsid w:val="00AA66D6"/>
    <w:rsid w:val="00AB65CA"/>
    <w:rsid w:val="00AD65FE"/>
    <w:rsid w:val="00AD6853"/>
    <w:rsid w:val="00AE0D48"/>
    <w:rsid w:val="00AE5249"/>
    <w:rsid w:val="00AE6F62"/>
    <w:rsid w:val="00AE745F"/>
    <w:rsid w:val="00AE74BF"/>
    <w:rsid w:val="00AF082F"/>
    <w:rsid w:val="00AF0FBE"/>
    <w:rsid w:val="00AF2990"/>
    <w:rsid w:val="00B0347F"/>
    <w:rsid w:val="00B049BB"/>
    <w:rsid w:val="00B07AC2"/>
    <w:rsid w:val="00B10DB5"/>
    <w:rsid w:val="00B11D9D"/>
    <w:rsid w:val="00B17C69"/>
    <w:rsid w:val="00B321F4"/>
    <w:rsid w:val="00B3516C"/>
    <w:rsid w:val="00B405B0"/>
    <w:rsid w:val="00B430D4"/>
    <w:rsid w:val="00B45733"/>
    <w:rsid w:val="00B46DD4"/>
    <w:rsid w:val="00B501A5"/>
    <w:rsid w:val="00B56B0B"/>
    <w:rsid w:val="00B60592"/>
    <w:rsid w:val="00B63E2E"/>
    <w:rsid w:val="00B725FC"/>
    <w:rsid w:val="00B827A0"/>
    <w:rsid w:val="00B90D50"/>
    <w:rsid w:val="00B91454"/>
    <w:rsid w:val="00B9214E"/>
    <w:rsid w:val="00BB256B"/>
    <w:rsid w:val="00BB3C44"/>
    <w:rsid w:val="00BB53DD"/>
    <w:rsid w:val="00BC1394"/>
    <w:rsid w:val="00BC5C0C"/>
    <w:rsid w:val="00BD199B"/>
    <w:rsid w:val="00BD1D40"/>
    <w:rsid w:val="00BD3A4A"/>
    <w:rsid w:val="00BE4809"/>
    <w:rsid w:val="00BF1D6E"/>
    <w:rsid w:val="00BF7864"/>
    <w:rsid w:val="00C063C7"/>
    <w:rsid w:val="00C06C4A"/>
    <w:rsid w:val="00C12BAF"/>
    <w:rsid w:val="00C13B3E"/>
    <w:rsid w:val="00C13D86"/>
    <w:rsid w:val="00C15C7C"/>
    <w:rsid w:val="00C2242E"/>
    <w:rsid w:val="00C2305D"/>
    <w:rsid w:val="00C23944"/>
    <w:rsid w:val="00C24AEE"/>
    <w:rsid w:val="00C25DF2"/>
    <w:rsid w:val="00C264C4"/>
    <w:rsid w:val="00C27464"/>
    <w:rsid w:val="00C304F3"/>
    <w:rsid w:val="00C330C3"/>
    <w:rsid w:val="00C36BAA"/>
    <w:rsid w:val="00C36DA7"/>
    <w:rsid w:val="00C41AFD"/>
    <w:rsid w:val="00C52D97"/>
    <w:rsid w:val="00C60C2C"/>
    <w:rsid w:val="00C64F1A"/>
    <w:rsid w:val="00C71E63"/>
    <w:rsid w:val="00C736DE"/>
    <w:rsid w:val="00C76B20"/>
    <w:rsid w:val="00C76E11"/>
    <w:rsid w:val="00C813D4"/>
    <w:rsid w:val="00C817D6"/>
    <w:rsid w:val="00C81B5A"/>
    <w:rsid w:val="00C82938"/>
    <w:rsid w:val="00C83F9D"/>
    <w:rsid w:val="00C9101A"/>
    <w:rsid w:val="00C95965"/>
    <w:rsid w:val="00C95B4E"/>
    <w:rsid w:val="00C96AEF"/>
    <w:rsid w:val="00CA3EF1"/>
    <w:rsid w:val="00CA3FEE"/>
    <w:rsid w:val="00CA4355"/>
    <w:rsid w:val="00CA4A41"/>
    <w:rsid w:val="00CB0AD5"/>
    <w:rsid w:val="00CB6833"/>
    <w:rsid w:val="00CB6B6B"/>
    <w:rsid w:val="00CC544C"/>
    <w:rsid w:val="00CC728D"/>
    <w:rsid w:val="00CD6627"/>
    <w:rsid w:val="00CE2160"/>
    <w:rsid w:val="00CE2D5A"/>
    <w:rsid w:val="00CE4965"/>
    <w:rsid w:val="00CF5949"/>
    <w:rsid w:val="00D00A27"/>
    <w:rsid w:val="00D02695"/>
    <w:rsid w:val="00D02CD0"/>
    <w:rsid w:val="00D02F56"/>
    <w:rsid w:val="00D102D0"/>
    <w:rsid w:val="00D16B6C"/>
    <w:rsid w:val="00D20407"/>
    <w:rsid w:val="00D206B7"/>
    <w:rsid w:val="00D24005"/>
    <w:rsid w:val="00D253F1"/>
    <w:rsid w:val="00D31B40"/>
    <w:rsid w:val="00D33422"/>
    <w:rsid w:val="00D403A2"/>
    <w:rsid w:val="00D41CDC"/>
    <w:rsid w:val="00D455D7"/>
    <w:rsid w:val="00D50AAA"/>
    <w:rsid w:val="00D51392"/>
    <w:rsid w:val="00D5407E"/>
    <w:rsid w:val="00D54AA1"/>
    <w:rsid w:val="00D62DE7"/>
    <w:rsid w:val="00D66324"/>
    <w:rsid w:val="00D673E1"/>
    <w:rsid w:val="00D74A99"/>
    <w:rsid w:val="00D77C0B"/>
    <w:rsid w:val="00D81D36"/>
    <w:rsid w:val="00D81D5E"/>
    <w:rsid w:val="00D81F5E"/>
    <w:rsid w:val="00D8215F"/>
    <w:rsid w:val="00D83764"/>
    <w:rsid w:val="00D90C9E"/>
    <w:rsid w:val="00D90F65"/>
    <w:rsid w:val="00D929A1"/>
    <w:rsid w:val="00D941D3"/>
    <w:rsid w:val="00D9532D"/>
    <w:rsid w:val="00D96B47"/>
    <w:rsid w:val="00DA04FC"/>
    <w:rsid w:val="00DA38ED"/>
    <w:rsid w:val="00DB13E5"/>
    <w:rsid w:val="00DB5AF4"/>
    <w:rsid w:val="00DC4503"/>
    <w:rsid w:val="00DC4883"/>
    <w:rsid w:val="00DC625B"/>
    <w:rsid w:val="00DD18E9"/>
    <w:rsid w:val="00DD7AF7"/>
    <w:rsid w:val="00DE3717"/>
    <w:rsid w:val="00DE430D"/>
    <w:rsid w:val="00DE7039"/>
    <w:rsid w:val="00DE7DC9"/>
    <w:rsid w:val="00DF3F8F"/>
    <w:rsid w:val="00DF4538"/>
    <w:rsid w:val="00E11CCD"/>
    <w:rsid w:val="00E150CB"/>
    <w:rsid w:val="00E20DA7"/>
    <w:rsid w:val="00E25123"/>
    <w:rsid w:val="00E263D5"/>
    <w:rsid w:val="00E31D2F"/>
    <w:rsid w:val="00E44BFE"/>
    <w:rsid w:val="00E54881"/>
    <w:rsid w:val="00E645B9"/>
    <w:rsid w:val="00E65180"/>
    <w:rsid w:val="00E66DF5"/>
    <w:rsid w:val="00E71C68"/>
    <w:rsid w:val="00E73647"/>
    <w:rsid w:val="00E805E3"/>
    <w:rsid w:val="00E8425A"/>
    <w:rsid w:val="00E84432"/>
    <w:rsid w:val="00E90307"/>
    <w:rsid w:val="00E9134B"/>
    <w:rsid w:val="00E91394"/>
    <w:rsid w:val="00E95F2A"/>
    <w:rsid w:val="00EA649F"/>
    <w:rsid w:val="00EB2EA3"/>
    <w:rsid w:val="00EB40A6"/>
    <w:rsid w:val="00EC3908"/>
    <w:rsid w:val="00ED0938"/>
    <w:rsid w:val="00ED0FAF"/>
    <w:rsid w:val="00EE388E"/>
    <w:rsid w:val="00EE7CC2"/>
    <w:rsid w:val="00F03558"/>
    <w:rsid w:val="00F07A7B"/>
    <w:rsid w:val="00F17CEF"/>
    <w:rsid w:val="00F2327B"/>
    <w:rsid w:val="00F327E1"/>
    <w:rsid w:val="00F43AA1"/>
    <w:rsid w:val="00F60620"/>
    <w:rsid w:val="00F61FF7"/>
    <w:rsid w:val="00F67E06"/>
    <w:rsid w:val="00F701BF"/>
    <w:rsid w:val="00F81592"/>
    <w:rsid w:val="00F831EA"/>
    <w:rsid w:val="00F835A7"/>
    <w:rsid w:val="00F865C7"/>
    <w:rsid w:val="00F94EFE"/>
    <w:rsid w:val="00F97EF2"/>
    <w:rsid w:val="00FA6777"/>
    <w:rsid w:val="00FB6220"/>
    <w:rsid w:val="00FC350E"/>
    <w:rsid w:val="00FC36D6"/>
    <w:rsid w:val="00FC6169"/>
    <w:rsid w:val="00FD3193"/>
    <w:rsid w:val="00FD32AA"/>
    <w:rsid w:val="00FD3595"/>
    <w:rsid w:val="00FE38D9"/>
    <w:rsid w:val="00FE5056"/>
    <w:rsid w:val="00FF0225"/>
    <w:rsid w:val="00FF1549"/>
    <w:rsid w:val="00FF25AF"/>
    <w:rsid w:val="00FF71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01201B-07F5-4357-87E5-7529418C7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A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26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9134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4">
    <w:name w:val="Title"/>
    <w:basedOn w:val="a"/>
    <w:link w:val="a5"/>
    <w:qFormat/>
    <w:rsid w:val="00D8376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5">
    <w:name w:val="Название Знак"/>
    <w:basedOn w:val="a0"/>
    <w:link w:val="a4"/>
    <w:rsid w:val="00D83764"/>
    <w:rPr>
      <w:rFonts w:ascii="Times New Roman" w:eastAsia="Times New Roman" w:hAnsi="Times New Roman" w:cs="Times New Roman"/>
      <w:b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6C7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779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941D3"/>
    <w:pPr>
      <w:ind w:left="720"/>
      <w:contextualSpacing/>
    </w:pPr>
  </w:style>
  <w:style w:type="paragraph" w:styleId="a9">
    <w:name w:val="Normal (Web)"/>
    <w:basedOn w:val="a"/>
    <w:uiPriority w:val="99"/>
    <w:rsid w:val="00013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footnote reference"/>
    <w:rsid w:val="00D51392"/>
    <w:rPr>
      <w:rFonts w:cs="Times New Roman"/>
      <w:vertAlign w:val="superscript"/>
    </w:rPr>
  </w:style>
  <w:style w:type="numbering" w:customStyle="1" w:styleId="621">
    <w:name w:val="Нумерация библиографии621"/>
    <w:uiPriority w:val="99"/>
    <w:rsid w:val="00D51392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64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37070-45F3-4A27-941C-C490FF89E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3</Pages>
  <Words>1169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Гичибике Р. Далгатова</cp:lastModifiedBy>
  <cp:revision>17</cp:revision>
  <cp:lastPrinted>2020-02-12T07:00:00Z</cp:lastPrinted>
  <dcterms:created xsi:type="dcterms:W3CDTF">2019-12-17T07:02:00Z</dcterms:created>
  <dcterms:modified xsi:type="dcterms:W3CDTF">2020-02-12T07:01:00Z</dcterms:modified>
</cp:coreProperties>
</file>